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9A4C" w14:textId="77777777" w:rsidR="007F5C44" w:rsidRDefault="007F5C44">
      <w:pPr>
        <w:pStyle w:val="Title"/>
        <w:spacing w:after="0"/>
        <w:contextualSpacing w:val="0"/>
        <w:rPr>
          <w:rFonts w:ascii="Arial" w:hAnsi="Arial"/>
          <w:b/>
          <w:bCs/>
          <w:color w:val="C9211E"/>
          <w:sz w:val="24"/>
          <w:szCs w:val="24"/>
          <w:u w:val="single"/>
        </w:rPr>
      </w:pPr>
    </w:p>
    <w:p w14:paraId="5C844686" w14:textId="63167C39" w:rsidR="007F5C44" w:rsidRPr="00EF00E4" w:rsidRDefault="00B76039">
      <w:pPr>
        <w:pStyle w:val="Title"/>
        <w:spacing w:after="0"/>
        <w:contextualSpacing w:val="0"/>
        <w:rPr>
          <w:rFonts w:ascii="Asap" w:hAnsi="Asap"/>
          <w:sz w:val="24"/>
          <w:szCs w:val="24"/>
        </w:rPr>
      </w:pPr>
      <w:r w:rsidRPr="00EF00E4">
        <w:rPr>
          <w:rFonts w:ascii="Asap" w:hAnsi="Asap" w:cstheme="minorHAnsi"/>
          <w:b/>
          <w:sz w:val="24"/>
          <w:szCs w:val="24"/>
        </w:rPr>
        <w:t>Notice for ASE Annual General Meeting 202</w:t>
      </w:r>
      <w:r w:rsidR="00FD0CE2">
        <w:rPr>
          <w:rFonts w:ascii="Asap" w:hAnsi="Asap" w:cstheme="minorHAnsi"/>
          <w:b/>
          <w:sz w:val="24"/>
          <w:szCs w:val="24"/>
        </w:rPr>
        <w:t>6</w:t>
      </w:r>
    </w:p>
    <w:p w14:paraId="599278B1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632CFB5C" w14:textId="336B2F05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 xml:space="preserve">Notice is hereby given that the Annual General Meeting of the Association for Science Education will be held </w:t>
      </w:r>
      <w:r w:rsidR="00B627AC" w:rsidRPr="00FD0CE2">
        <w:rPr>
          <w:rFonts w:ascii="Asap" w:hAnsi="Asap"/>
          <w:sz w:val="24"/>
          <w:szCs w:val="24"/>
          <w:highlight w:val="yellow"/>
        </w:rPr>
        <w:t>ONLINE</w:t>
      </w:r>
      <w:r w:rsidR="00B627AC" w:rsidRPr="00EF00E4">
        <w:rPr>
          <w:rFonts w:ascii="Asap" w:hAnsi="Asap"/>
          <w:sz w:val="24"/>
          <w:szCs w:val="24"/>
        </w:rPr>
        <w:t xml:space="preserve"> </w:t>
      </w:r>
      <w:r w:rsidRPr="00EF00E4">
        <w:rPr>
          <w:rFonts w:ascii="Asap" w:hAnsi="Asap"/>
          <w:sz w:val="24"/>
          <w:szCs w:val="24"/>
        </w:rPr>
        <w:t xml:space="preserve">on </w:t>
      </w:r>
      <w:r w:rsidRPr="00206B38">
        <w:rPr>
          <w:rFonts w:ascii="Asap" w:hAnsi="Asap"/>
          <w:b/>
          <w:bCs/>
          <w:sz w:val="24"/>
          <w:szCs w:val="24"/>
        </w:rPr>
        <w:t xml:space="preserve">Saturday </w:t>
      </w:r>
      <w:r w:rsidR="00FD0CE2">
        <w:rPr>
          <w:rFonts w:ascii="Asap" w:hAnsi="Asap"/>
          <w:b/>
          <w:bCs/>
          <w:sz w:val="24"/>
          <w:szCs w:val="24"/>
        </w:rPr>
        <w:t>7</w:t>
      </w:r>
      <w:r w:rsidR="00221ADB" w:rsidRPr="00206B38">
        <w:rPr>
          <w:rFonts w:ascii="Asap" w:hAnsi="Asap"/>
          <w:b/>
          <w:bCs/>
          <w:sz w:val="24"/>
          <w:szCs w:val="24"/>
          <w:vertAlign w:val="superscript"/>
        </w:rPr>
        <w:t>th</w:t>
      </w:r>
      <w:r w:rsidR="00221ADB" w:rsidRPr="00206B38">
        <w:rPr>
          <w:rFonts w:ascii="Asap" w:hAnsi="Asap"/>
          <w:b/>
          <w:bCs/>
          <w:sz w:val="24"/>
          <w:szCs w:val="24"/>
        </w:rPr>
        <w:t xml:space="preserve"> </w:t>
      </w:r>
      <w:r w:rsidR="007F1868" w:rsidRPr="00206B38">
        <w:rPr>
          <w:rFonts w:ascii="Asap" w:hAnsi="Asap"/>
          <w:b/>
          <w:bCs/>
          <w:sz w:val="24"/>
          <w:szCs w:val="24"/>
        </w:rPr>
        <w:t>March</w:t>
      </w:r>
      <w:r w:rsidRPr="00206B38">
        <w:rPr>
          <w:rFonts w:ascii="Asap" w:hAnsi="Asap"/>
          <w:b/>
          <w:bCs/>
          <w:sz w:val="24"/>
          <w:szCs w:val="24"/>
        </w:rPr>
        <w:t xml:space="preserve"> 202</w:t>
      </w:r>
      <w:r w:rsidR="00FD0CE2">
        <w:rPr>
          <w:rFonts w:ascii="Asap" w:hAnsi="Asap"/>
          <w:b/>
          <w:bCs/>
          <w:sz w:val="24"/>
          <w:szCs w:val="24"/>
        </w:rPr>
        <w:t>6</w:t>
      </w:r>
      <w:r w:rsidRPr="00EF00E4">
        <w:rPr>
          <w:rFonts w:ascii="Asap" w:hAnsi="Asap"/>
          <w:sz w:val="24"/>
          <w:szCs w:val="24"/>
        </w:rPr>
        <w:t xml:space="preserve"> from </w:t>
      </w:r>
      <w:r w:rsidR="007F1868" w:rsidRPr="00EF00E4">
        <w:rPr>
          <w:rFonts w:ascii="Asap" w:hAnsi="Asap"/>
          <w:sz w:val="24"/>
          <w:szCs w:val="24"/>
        </w:rPr>
        <w:t>9</w:t>
      </w:r>
      <w:r w:rsidRPr="00EF00E4">
        <w:rPr>
          <w:rFonts w:ascii="Asap" w:hAnsi="Asap"/>
          <w:sz w:val="24"/>
          <w:szCs w:val="24"/>
        </w:rPr>
        <w:t>:00-1</w:t>
      </w:r>
      <w:r w:rsidR="007F1868" w:rsidRPr="00EF00E4">
        <w:rPr>
          <w:rFonts w:ascii="Asap" w:hAnsi="Asap"/>
          <w:sz w:val="24"/>
          <w:szCs w:val="24"/>
        </w:rPr>
        <w:t>0</w:t>
      </w:r>
      <w:r w:rsidRPr="00EF00E4">
        <w:rPr>
          <w:rFonts w:ascii="Asap" w:hAnsi="Asap"/>
          <w:sz w:val="24"/>
          <w:szCs w:val="24"/>
        </w:rPr>
        <w:t>:</w:t>
      </w:r>
      <w:r w:rsidR="007F1868" w:rsidRPr="00EF00E4">
        <w:rPr>
          <w:rFonts w:ascii="Asap" w:hAnsi="Asap"/>
          <w:sz w:val="24"/>
          <w:szCs w:val="24"/>
        </w:rPr>
        <w:t>00</w:t>
      </w:r>
      <w:r w:rsidRPr="00EF00E4">
        <w:rPr>
          <w:rFonts w:ascii="Asap" w:hAnsi="Asap"/>
          <w:sz w:val="24"/>
          <w:szCs w:val="24"/>
        </w:rPr>
        <w:t xml:space="preserve">, for the purpose of transacting the following business: </w:t>
      </w:r>
    </w:p>
    <w:p w14:paraId="4FB3E930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4405BE70" w14:textId="77777777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 xml:space="preserve">1. Courtesies and apologies for absence </w:t>
      </w:r>
    </w:p>
    <w:p w14:paraId="2B67AD06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43658CF5" w14:textId="7E2A4B73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2. To approve the Minutes of the Annual General Meeting (</w:t>
      </w:r>
      <w:r w:rsidR="00FD0CE2">
        <w:rPr>
          <w:rFonts w:ascii="Asap" w:hAnsi="Asap"/>
          <w:sz w:val="24"/>
          <w:szCs w:val="24"/>
        </w:rPr>
        <w:t>8</w:t>
      </w:r>
      <w:r w:rsidRPr="00EF00E4">
        <w:rPr>
          <w:rFonts w:ascii="Asap" w:hAnsi="Asap"/>
          <w:sz w:val="24"/>
          <w:szCs w:val="24"/>
        </w:rPr>
        <w:t>/0</w:t>
      </w:r>
      <w:r w:rsidR="00221ADB" w:rsidRPr="00EF00E4">
        <w:rPr>
          <w:rFonts w:ascii="Asap" w:hAnsi="Asap"/>
          <w:sz w:val="24"/>
          <w:szCs w:val="24"/>
        </w:rPr>
        <w:t>3</w:t>
      </w:r>
      <w:r w:rsidRPr="00EF00E4">
        <w:rPr>
          <w:rFonts w:ascii="Asap" w:hAnsi="Asap"/>
          <w:sz w:val="24"/>
          <w:szCs w:val="24"/>
        </w:rPr>
        <w:t>/202</w:t>
      </w:r>
      <w:r w:rsidR="00FD0CE2">
        <w:rPr>
          <w:rFonts w:ascii="Asap" w:hAnsi="Asap"/>
          <w:sz w:val="24"/>
          <w:szCs w:val="24"/>
        </w:rPr>
        <w:t>5</w:t>
      </w:r>
      <w:r w:rsidRPr="00EF00E4">
        <w:rPr>
          <w:rFonts w:ascii="Asap" w:hAnsi="Asap"/>
          <w:sz w:val="24"/>
          <w:szCs w:val="24"/>
        </w:rPr>
        <w:t xml:space="preserve">) </w:t>
      </w:r>
      <w:r w:rsidR="00273578">
        <w:rPr>
          <w:rFonts w:ascii="Asap" w:hAnsi="Asap"/>
          <w:sz w:val="24"/>
          <w:szCs w:val="24"/>
        </w:rPr>
        <w:t>(Paper 1)</w:t>
      </w:r>
    </w:p>
    <w:p w14:paraId="29DD5B50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2C04CA68" w14:textId="2EB7AA0A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3. Presentation by the Chief Executive, including aspects of items 4 and 5 and the ASE’s Strategic Plans for 202</w:t>
      </w:r>
      <w:r w:rsidR="00FD0CE2">
        <w:rPr>
          <w:rFonts w:ascii="Asap" w:hAnsi="Asap"/>
          <w:sz w:val="24"/>
          <w:szCs w:val="24"/>
        </w:rPr>
        <w:t>6</w:t>
      </w:r>
      <w:r w:rsidR="003F282E" w:rsidRPr="00EF00E4">
        <w:rPr>
          <w:rFonts w:ascii="Asap" w:hAnsi="Asap"/>
          <w:sz w:val="24"/>
          <w:szCs w:val="24"/>
        </w:rPr>
        <w:t xml:space="preserve"> and beyond</w:t>
      </w:r>
      <w:r w:rsidRPr="00EF00E4">
        <w:rPr>
          <w:rFonts w:ascii="Asap" w:hAnsi="Asap"/>
          <w:sz w:val="24"/>
          <w:szCs w:val="24"/>
        </w:rPr>
        <w:t xml:space="preserve">. </w:t>
      </w:r>
    </w:p>
    <w:p w14:paraId="4ED5B00D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76CFCC5E" w14:textId="28CC3D90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4. To receive</w:t>
      </w:r>
      <w:r w:rsidR="00CA1492" w:rsidRPr="00EF00E4">
        <w:rPr>
          <w:rFonts w:ascii="Asap" w:hAnsi="Asap"/>
          <w:sz w:val="24"/>
          <w:szCs w:val="24"/>
        </w:rPr>
        <w:t xml:space="preserve"> and</w:t>
      </w:r>
      <w:r w:rsidRPr="00EF00E4">
        <w:rPr>
          <w:rFonts w:ascii="Asap" w:hAnsi="Asap"/>
          <w:sz w:val="24"/>
          <w:szCs w:val="24"/>
        </w:rPr>
        <w:t xml:space="preserve"> consider the Annual Report of the Trustee Body. </w:t>
      </w:r>
      <w:r w:rsidR="00273578">
        <w:rPr>
          <w:rFonts w:ascii="Asap" w:hAnsi="Asap"/>
          <w:sz w:val="24"/>
          <w:szCs w:val="24"/>
        </w:rPr>
        <w:t>(Paper 2)</w:t>
      </w:r>
    </w:p>
    <w:p w14:paraId="1CE036B3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609F30F1" w14:textId="43003C33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 xml:space="preserve">5. To receive the Annual Statement of Accounts. </w:t>
      </w:r>
      <w:r w:rsidR="00273578">
        <w:rPr>
          <w:rFonts w:ascii="Asap" w:hAnsi="Asap"/>
          <w:sz w:val="24"/>
          <w:szCs w:val="24"/>
        </w:rPr>
        <w:t>(Paper 2)</w:t>
      </w:r>
    </w:p>
    <w:p w14:paraId="56256511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73A31D02" w14:textId="3E4CDE33" w:rsidR="007F5C44" w:rsidRPr="00EF00E4" w:rsidRDefault="00B76039">
      <w:pPr>
        <w:rPr>
          <w:rFonts w:ascii="Asap" w:hAnsi="Asap"/>
          <w:sz w:val="24"/>
          <w:szCs w:val="24"/>
        </w:rPr>
      </w:pPr>
      <w:r w:rsidRPr="00886593">
        <w:rPr>
          <w:rFonts w:ascii="Asap" w:hAnsi="Asap"/>
          <w:sz w:val="24"/>
          <w:szCs w:val="24"/>
        </w:rPr>
        <w:t xml:space="preserve">6. To confirm the appointment of the </w:t>
      </w:r>
      <w:r w:rsidR="00273578" w:rsidRPr="00886593">
        <w:rPr>
          <w:rFonts w:ascii="Asap" w:hAnsi="Asap"/>
          <w:sz w:val="24"/>
          <w:szCs w:val="24"/>
        </w:rPr>
        <w:t xml:space="preserve">Independent Examiners </w:t>
      </w:r>
    </w:p>
    <w:p w14:paraId="539CBBC7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3EDCAA6B" w14:textId="7CB0DAEC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 xml:space="preserve">7. To receive the Report </w:t>
      </w:r>
      <w:r w:rsidR="00FA596F" w:rsidRPr="00EF00E4">
        <w:rPr>
          <w:rFonts w:ascii="Asap" w:hAnsi="Asap"/>
          <w:sz w:val="24"/>
          <w:szCs w:val="24"/>
        </w:rPr>
        <w:t xml:space="preserve">and confirm election of </w:t>
      </w:r>
      <w:r w:rsidRPr="00EF00E4">
        <w:rPr>
          <w:rFonts w:ascii="Asap" w:hAnsi="Asap"/>
          <w:sz w:val="24"/>
          <w:szCs w:val="24"/>
        </w:rPr>
        <w:t xml:space="preserve">any </w:t>
      </w:r>
      <w:r w:rsidR="00FA596F" w:rsidRPr="00EF00E4">
        <w:rPr>
          <w:rFonts w:ascii="Asap" w:hAnsi="Asap"/>
          <w:sz w:val="24"/>
          <w:szCs w:val="24"/>
        </w:rPr>
        <w:t xml:space="preserve">members </w:t>
      </w:r>
      <w:r w:rsidRPr="00EF00E4">
        <w:rPr>
          <w:rFonts w:ascii="Asap" w:hAnsi="Asap"/>
          <w:sz w:val="24"/>
          <w:szCs w:val="24"/>
        </w:rPr>
        <w:t xml:space="preserve">of the Quality and Audit Committee. </w:t>
      </w:r>
    </w:p>
    <w:p w14:paraId="32829EA4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580CD643" w14:textId="462FE997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 xml:space="preserve">8. To vote on any </w:t>
      </w:r>
      <w:r w:rsidRPr="00273578">
        <w:rPr>
          <w:rFonts w:ascii="Asap" w:hAnsi="Asap"/>
          <w:sz w:val="24"/>
          <w:szCs w:val="24"/>
        </w:rPr>
        <w:t>proposed changes to the Rules of the Association.</w:t>
      </w:r>
      <w:r w:rsidRPr="00EF00E4">
        <w:rPr>
          <w:rFonts w:ascii="Asap" w:hAnsi="Asap"/>
          <w:sz w:val="24"/>
          <w:szCs w:val="24"/>
        </w:rPr>
        <w:t xml:space="preserve"> </w:t>
      </w:r>
    </w:p>
    <w:p w14:paraId="7F84BCA0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529FCDF2" w14:textId="0D34D5DD" w:rsidR="007F5C44" w:rsidRPr="00EF00E4" w:rsidRDefault="00566A6B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9</w:t>
      </w:r>
      <w:r w:rsidR="00B76039" w:rsidRPr="00EF00E4">
        <w:rPr>
          <w:rFonts w:ascii="Asap" w:hAnsi="Asap"/>
          <w:sz w:val="24"/>
          <w:szCs w:val="24"/>
        </w:rPr>
        <w:t>. To confirm the election of Honorary Members</w:t>
      </w:r>
      <w:r w:rsidR="00D729E2">
        <w:rPr>
          <w:rFonts w:ascii="Asap" w:hAnsi="Asap"/>
          <w:sz w:val="24"/>
          <w:szCs w:val="24"/>
        </w:rPr>
        <w:t xml:space="preserve"> (if any)</w:t>
      </w:r>
      <w:r w:rsidR="00B76039" w:rsidRPr="00EF00E4">
        <w:rPr>
          <w:rFonts w:ascii="Asap" w:hAnsi="Asap"/>
          <w:sz w:val="24"/>
          <w:szCs w:val="24"/>
        </w:rPr>
        <w:t xml:space="preserve">. </w:t>
      </w:r>
    </w:p>
    <w:p w14:paraId="57AC9B66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13D273C5" w14:textId="321FCC4C" w:rsidR="007F5C44" w:rsidRPr="00EF00E4" w:rsidRDefault="002C0C3C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1</w:t>
      </w:r>
      <w:r w:rsidR="00566A6B" w:rsidRPr="00EF00E4">
        <w:rPr>
          <w:rFonts w:ascii="Asap" w:hAnsi="Asap"/>
          <w:sz w:val="24"/>
          <w:szCs w:val="24"/>
        </w:rPr>
        <w:t>0</w:t>
      </w:r>
      <w:r w:rsidRPr="00EF00E4">
        <w:rPr>
          <w:rFonts w:ascii="Asap" w:hAnsi="Asap"/>
          <w:sz w:val="24"/>
          <w:szCs w:val="24"/>
        </w:rPr>
        <w:t xml:space="preserve">. To approve a series of Votes of Thanks to be proposed by the Annual Conference </w:t>
      </w:r>
      <w:r w:rsidR="00372D54">
        <w:rPr>
          <w:rFonts w:ascii="Asap" w:hAnsi="Asap"/>
          <w:sz w:val="24"/>
          <w:szCs w:val="24"/>
        </w:rPr>
        <w:t>Chair</w:t>
      </w:r>
      <w:r w:rsidRPr="00EF00E4">
        <w:rPr>
          <w:rFonts w:ascii="Asap" w:hAnsi="Asap"/>
          <w:sz w:val="24"/>
          <w:szCs w:val="24"/>
        </w:rPr>
        <w:t xml:space="preserve">. </w:t>
      </w:r>
    </w:p>
    <w:p w14:paraId="0BB00CA2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7BE161F0" w14:textId="1B16E59D" w:rsidR="007F5C44" w:rsidRPr="00EF00E4" w:rsidRDefault="00B76039">
      <w:pPr>
        <w:rPr>
          <w:rFonts w:ascii="Asap" w:hAnsi="Asap"/>
          <w:sz w:val="24"/>
          <w:szCs w:val="24"/>
        </w:rPr>
      </w:pPr>
      <w:r w:rsidRPr="00EF00E4">
        <w:rPr>
          <w:rFonts w:ascii="Asap" w:hAnsi="Asap"/>
          <w:sz w:val="24"/>
          <w:szCs w:val="24"/>
        </w:rPr>
        <w:t>1</w:t>
      </w:r>
      <w:r w:rsidR="00566A6B" w:rsidRPr="00EF00E4">
        <w:rPr>
          <w:rFonts w:ascii="Asap" w:hAnsi="Asap"/>
          <w:sz w:val="24"/>
          <w:szCs w:val="24"/>
        </w:rPr>
        <w:t>1</w:t>
      </w:r>
      <w:r w:rsidRPr="00EF00E4">
        <w:rPr>
          <w:rFonts w:ascii="Asap" w:hAnsi="Asap"/>
          <w:sz w:val="24"/>
          <w:szCs w:val="24"/>
        </w:rPr>
        <w:t>. To transact any other business, which can be considered under the Rules of the Association.</w:t>
      </w:r>
    </w:p>
    <w:p w14:paraId="10773225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6378FA8A" w14:textId="3878A3CA" w:rsidR="007F5C44" w:rsidRPr="00EF00E4" w:rsidRDefault="00B76039">
      <w:pPr>
        <w:rPr>
          <w:rFonts w:ascii="Asap" w:hAnsi="Asap"/>
        </w:rPr>
      </w:pPr>
      <w:r w:rsidRPr="00EF00E4">
        <w:rPr>
          <w:rFonts w:ascii="Asap" w:hAnsi="Asap"/>
          <w:sz w:val="24"/>
          <w:szCs w:val="24"/>
        </w:rPr>
        <w:t xml:space="preserve">All members of the Association are entitled to be present and to vote. Copies of the Annual Report, Annual Statement of Accounts and AGM minutes </w:t>
      </w:r>
      <w:r w:rsidR="00F51880" w:rsidRPr="00EF00E4">
        <w:rPr>
          <w:rFonts w:ascii="Asap" w:hAnsi="Asap"/>
          <w:sz w:val="24"/>
          <w:szCs w:val="24"/>
        </w:rPr>
        <w:t>will be available to be</w:t>
      </w:r>
      <w:r w:rsidRPr="00EF00E4">
        <w:rPr>
          <w:rFonts w:ascii="Asap" w:hAnsi="Asap"/>
          <w:sz w:val="24"/>
          <w:szCs w:val="24"/>
        </w:rPr>
        <w:t xml:space="preserve"> downloaded from </w:t>
      </w:r>
      <w:hyperlink r:id="rId6">
        <w:r w:rsidRPr="00EF00E4">
          <w:rPr>
            <w:rStyle w:val="Hyperlink"/>
            <w:rFonts w:ascii="Asap" w:hAnsi="Asap"/>
            <w:sz w:val="24"/>
            <w:szCs w:val="24"/>
          </w:rPr>
          <w:t>www.ase.org.uk/governance</w:t>
        </w:r>
      </w:hyperlink>
      <w:r w:rsidRPr="00EF00E4">
        <w:rPr>
          <w:rFonts w:ascii="Asap" w:hAnsi="Asap"/>
          <w:sz w:val="24"/>
          <w:szCs w:val="24"/>
        </w:rPr>
        <w:t xml:space="preserve">  or requested from ASE </w:t>
      </w:r>
      <w:r w:rsidR="00FE5A5B" w:rsidRPr="00EF00E4">
        <w:rPr>
          <w:rFonts w:ascii="Asap" w:hAnsi="Asap"/>
          <w:sz w:val="24"/>
          <w:szCs w:val="24"/>
        </w:rPr>
        <w:t>info@ase.org.uk</w:t>
      </w:r>
      <w:r w:rsidRPr="00EF00E4">
        <w:rPr>
          <w:rFonts w:ascii="Asap" w:hAnsi="Asap"/>
          <w:sz w:val="24"/>
          <w:szCs w:val="24"/>
        </w:rPr>
        <w:t>.</w:t>
      </w:r>
    </w:p>
    <w:p w14:paraId="3330655D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p w14:paraId="30CDE5C3" w14:textId="12097F6C" w:rsidR="007F5C44" w:rsidRPr="00EF00E4" w:rsidRDefault="0003109A">
      <w:pPr>
        <w:rPr>
          <w:rFonts w:ascii="Asap" w:hAnsi="Asap"/>
          <w:sz w:val="24"/>
          <w:szCs w:val="24"/>
        </w:rPr>
      </w:pPr>
      <w:r>
        <w:rPr>
          <w:rFonts w:ascii="Asap" w:hAnsi="Asap"/>
          <w:sz w:val="24"/>
          <w:szCs w:val="24"/>
        </w:rPr>
        <w:t xml:space="preserve">To join from 8.55a.m please click this </w:t>
      </w:r>
      <w:r w:rsidRPr="00372D54">
        <w:rPr>
          <w:rFonts w:ascii="Asap" w:hAnsi="Asap"/>
          <w:sz w:val="24"/>
          <w:szCs w:val="24"/>
          <w:highlight w:val="yellow"/>
        </w:rPr>
        <w:t>Zoom Link</w:t>
      </w:r>
      <w:r>
        <w:rPr>
          <w:rFonts w:ascii="Asap" w:hAnsi="Asap"/>
          <w:sz w:val="24"/>
          <w:szCs w:val="24"/>
        </w:rPr>
        <w:t xml:space="preserve"> </w:t>
      </w:r>
    </w:p>
    <w:p w14:paraId="65F42448" w14:textId="77777777" w:rsidR="007F5C44" w:rsidRPr="00EF00E4" w:rsidRDefault="007F5C44">
      <w:pPr>
        <w:rPr>
          <w:rFonts w:ascii="Asap" w:hAnsi="Asap"/>
          <w:sz w:val="24"/>
          <w:szCs w:val="24"/>
        </w:rPr>
      </w:pPr>
    </w:p>
    <w:sectPr w:rsidR="007F5C44" w:rsidRPr="00EF00E4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5136" w14:textId="77777777" w:rsidR="00BC18FF" w:rsidRDefault="00BC18FF">
      <w:r>
        <w:separator/>
      </w:r>
    </w:p>
  </w:endnote>
  <w:endnote w:type="continuationSeparator" w:id="0">
    <w:p w14:paraId="56EE8A94" w14:textId="77777777" w:rsidR="00BC18FF" w:rsidRDefault="00BC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Asap"/>
    <w:panose1 w:val="00000000000000000000"/>
    <w:charset w:val="4D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1059" w14:textId="6C6F536A" w:rsidR="0047559A" w:rsidRPr="00933DE0" w:rsidRDefault="00EF00E4" w:rsidP="00933DE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946476" wp14:editId="05DFF050">
          <wp:simplePos x="0" y="0"/>
          <wp:positionH relativeFrom="margin">
            <wp:align>left</wp:align>
          </wp:positionH>
          <wp:positionV relativeFrom="margin">
            <wp:posOffset>8797290</wp:posOffset>
          </wp:positionV>
          <wp:extent cx="528320" cy="317500"/>
          <wp:effectExtent l="0" t="0" r="5080" b="6350"/>
          <wp:wrapSquare wrapText="bothSides"/>
          <wp:docPr id="54248669" name="Picture 1" descr="A logo with blue and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669" name="Picture 1" descr="A logo with blue and white lette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A0A39" wp14:editId="7B9B1026">
              <wp:simplePos x="0" y="0"/>
              <wp:positionH relativeFrom="page">
                <wp:posOffset>883920</wp:posOffset>
              </wp:positionH>
              <wp:positionV relativeFrom="margin">
                <wp:posOffset>8835390</wp:posOffset>
              </wp:positionV>
              <wp:extent cx="7113270" cy="1137920"/>
              <wp:effectExtent l="0" t="0" r="0" b="5080"/>
              <wp:wrapSquare wrapText="bothSides"/>
              <wp:docPr id="9503209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3270" cy="113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55926" w14:textId="77777777" w:rsidR="00933DE0" w:rsidRPr="00C458A8" w:rsidRDefault="00933DE0" w:rsidP="00933DE0">
                          <w:pPr>
                            <w:spacing w:line="250" w:lineRule="auto"/>
                            <w:ind w:left="601" w:right="1769"/>
                            <w:jc w:val="center"/>
                            <w:rPr>
                              <w:rFonts w:ascii="Asap" w:hAnsi="Asap"/>
                              <w:sz w:val="16"/>
                            </w:rPr>
                          </w:pP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The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Association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for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Science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Education,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sap" w:hAnsi="Asap"/>
                              <w:w w:val="85"/>
                              <w:sz w:val="16"/>
                            </w:rPr>
                            <w:t>483 Green Lanes, London, N13 4BS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|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T: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01707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283000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>| E: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hyperlink r:id="rId2">
                            <w:r w:rsidRPr="00C458A8">
                              <w:rPr>
                                <w:rFonts w:ascii="Asap" w:hAnsi="Asap"/>
                                <w:w w:val="85"/>
                                <w:sz w:val="16"/>
                              </w:rPr>
                              <w:t>info@ase.org.uk</w:t>
                            </w:r>
                          </w:hyperlink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 xml:space="preserve"> | W:</w:t>
                          </w:r>
                          <w:r w:rsidRPr="00C458A8">
                            <w:rPr>
                              <w:rFonts w:ascii="Asap" w:hAnsi="Asap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hyperlink r:id="rId3">
                            <w:r w:rsidRPr="00C458A8">
                              <w:rPr>
                                <w:rFonts w:ascii="Asap" w:hAnsi="Asap"/>
                                <w:w w:val="85"/>
                                <w:sz w:val="16"/>
                              </w:rPr>
                              <w:t>www.ase.org.uk</w:t>
                            </w:r>
                          </w:hyperlink>
                        </w:p>
                        <w:p w14:paraId="1769BA6F" w14:textId="77777777" w:rsidR="00933DE0" w:rsidRPr="00C458A8" w:rsidRDefault="00933DE0" w:rsidP="00933DE0">
                          <w:pPr>
                            <w:spacing w:line="250" w:lineRule="auto"/>
                            <w:ind w:left="601" w:right="1769"/>
                            <w:jc w:val="center"/>
                            <w:rPr>
                              <w:rFonts w:ascii="Asap" w:hAnsi="Asap"/>
                              <w:sz w:val="16"/>
                            </w:rPr>
                          </w:pP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 xml:space="preserve">VAT number: GB 230 3753 93 I Royal Charter: ROC 000805 I Patron: HRH </w:t>
                          </w:r>
                          <w:r>
                            <w:rPr>
                              <w:rFonts w:ascii="Asap" w:hAnsi="Asap"/>
                              <w:w w:val="85"/>
                              <w:sz w:val="16"/>
                            </w:rPr>
                            <w:t>The Princess Royal</w:t>
                          </w:r>
                          <w:r w:rsidRPr="00C458A8">
                            <w:rPr>
                              <w:rFonts w:ascii="Asap" w:hAnsi="Asap"/>
                              <w:w w:val="85"/>
                              <w:sz w:val="16"/>
                            </w:rPr>
                            <w:t xml:space="preserve"> I Registered Charity: 313123 / SC042473</w:t>
                          </w:r>
                        </w:p>
                        <w:p w14:paraId="4E21ED92" w14:textId="77777777" w:rsidR="00933DE0" w:rsidRPr="00C458A8" w:rsidRDefault="00933DE0" w:rsidP="00933DE0">
                          <w:pPr>
                            <w:rPr>
                              <w:rFonts w:ascii="Asap" w:hAnsi="Asap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A0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695.7pt;width:560.1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" filled="f" stroked="f" strokeweight=".5pt">
              <v:textbox>
                <w:txbxContent>
                  <w:p w14:paraId="18F55926" w14:textId="77777777" w:rsidR="00933DE0" w:rsidRPr="00C458A8" w:rsidRDefault="00933DE0" w:rsidP="00933DE0">
                    <w:pPr>
                      <w:spacing w:line="250" w:lineRule="auto"/>
                      <w:ind w:left="601" w:right="1769"/>
                      <w:jc w:val="center"/>
                      <w:rPr>
                        <w:rFonts w:ascii="Asap" w:hAnsi="Asap"/>
                        <w:sz w:val="16"/>
                      </w:rPr>
                    </w:pP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The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Association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for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Science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Education,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sap" w:hAnsi="Asap"/>
                        <w:w w:val="85"/>
                        <w:sz w:val="16"/>
                      </w:rPr>
                      <w:t>483 Green Lanes, London, N13 4BS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|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T: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01707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283000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>| E: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hyperlink r:id="rId4">
                      <w:r w:rsidRPr="00C458A8">
                        <w:rPr>
                          <w:rFonts w:ascii="Asap" w:hAnsi="Asap"/>
                          <w:w w:val="85"/>
                          <w:sz w:val="16"/>
                        </w:rPr>
                        <w:t>info@ase.org.uk</w:t>
                      </w:r>
                    </w:hyperlink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 xml:space="preserve"> | W:</w:t>
                    </w:r>
                    <w:r w:rsidRPr="00C458A8">
                      <w:rPr>
                        <w:rFonts w:ascii="Asap" w:hAnsi="Asap"/>
                        <w:spacing w:val="-2"/>
                        <w:w w:val="85"/>
                        <w:sz w:val="16"/>
                      </w:rPr>
                      <w:t xml:space="preserve"> </w:t>
                    </w:r>
                    <w:hyperlink r:id="rId5">
                      <w:r w:rsidRPr="00C458A8">
                        <w:rPr>
                          <w:rFonts w:ascii="Asap" w:hAnsi="Asap"/>
                          <w:w w:val="85"/>
                          <w:sz w:val="16"/>
                        </w:rPr>
                        <w:t>www.ase.org.uk</w:t>
                      </w:r>
                    </w:hyperlink>
                  </w:p>
                  <w:p w14:paraId="1769BA6F" w14:textId="77777777" w:rsidR="00933DE0" w:rsidRPr="00C458A8" w:rsidRDefault="00933DE0" w:rsidP="00933DE0">
                    <w:pPr>
                      <w:spacing w:line="250" w:lineRule="auto"/>
                      <w:ind w:left="601" w:right="1769"/>
                      <w:jc w:val="center"/>
                      <w:rPr>
                        <w:rFonts w:ascii="Asap" w:hAnsi="Asap"/>
                        <w:sz w:val="16"/>
                      </w:rPr>
                    </w:pP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 xml:space="preserve">VAT number: GB 230 3753 93 I Royal Charter: ROC 000805 I Patron: HRH </w:t>
                    </w:r>
                    <w:r>
                      <w:rPr>
                        <w:rFonts w:ascii="Asap" w:hAnsi="Asap"/>
                        <w:w w:val="85"/>
                        <w:sz w:val="16"/>
                      </w:rPr>
                      <w:t>The Princess Royal</w:t>
                    </w:r>
                    <w:r w:rsidRPr="00C458A8">
                      <w:rPr>
                        <w:rFonts w:ascii="Asap" w:hAnsi="Asap"/>
                        <w:w w:val="85"/>
                        <w:sz w:val="16"/>
                      </w:rPr>
                      <w:t xml:space="preserve"> I Registered Charity: 313123 / SC042473</w:t>
                    </w:r>
                  </w:p>
                  <w:p w14:paraId="4E21ED92" w14:textId="77777777" w:rsidR="00933DE0" w:rsidRPr="00C458A8" w:rsidRDefault="00933DE0" w:rsidP="00933DE0">
                    <w:pPr>
                      <w:rPr>
                        <w:rFonts w:ascii="Asap" w:hAnsi="Asap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35E5" w14:textId="77777777" w:rsidR="00BC18FF" w:rsidRDefault="00BC18FF">
      <w:r>
        <w:separator/>
      </w:r>
    </w:p>
  </w:footnote>
  <w:footnote w:type="continuationSeparator" w:id="0">
    <w:p w14:paraId="5685035E" w14:textId="77777777" w:rsidR="00BC18FF" w:rsidRDefault="00BC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9777" w14:textId="32256BA8" w:rsidR="0047559A" w:rsidRDefault="0047559A">
    <w:pPr>
      <w:pStyle w:val="Header"/>
    </w:pPr>
    <w:r>
      <w:rPr>
        <w:noProof/>
      </w:rPr>
      <w:drawing>
        <wp:inline distT="0" distB="0" distL="0" distR="0" wp14:anchorId="21517233" wp14:editId="5C7155C3">
          <wp:extent cx="1304925" cy="785712"/>
          <wp:effectExtent l="0" t="0" r="0" b="0"/>
          <wp:docPr id="1444908567" name="Picture 1" descr="A logo for a science education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8567" name="Picture 1" descr="A logo for a science education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748" cy="78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FD364" w14:textId="77777777" w:rsidR="007F5C44" w:rsidRDefault="007F5C4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44"/>
    <w:rsid w:val="0003109A"/>
    <w:rsid w:val="000B3186"/>
    <w:rsid w:val="00206B38"/>
    <w:rsid w:val="00221ADB"/>
    <w:rsid w:val="00225B39"/>
    <w:rsid w:val="00266229"/>
    <w:rsid w:val="00273578"/>
    <w:rsid w:val="002B6E8F"/>
    <w:rsid w:val="002C0C3C"/>
    <w:rsid w:val="00345B85"/>
    <w:rsid w:val="00372D54"/>
    <w:rsid w:val="00380EBB"/>
    <w:rsid w:val="003F282E"/>
    <w:rsid w:val="00465DB0"/>
    <w:rsid w:val="0047559A"/>
    <w:rsid w:val="004830E1"/>
    <w:rsid w:val="004F24EE"/>
    <w:rsid w:val="00566A6B"/>
    <w:rsid w:val="00697F8D"/>
    <w:rsid w:val="006F1BF9"/>
    <w:rsid w:val="00767651"/>
    <w:rsid w:val="007F1868"/>
    <w:rsid w:val="007F5C44"/>
    <w:rsid w:val="008401CA"/>
    <w:rsid w:val="00873FA2"/>
    <w:rsid w:val="0088655E"/>
    <w:rsid w:val="00886593"/>
    <w:rsid w:val="008D4752"/>
    <w:rsid w:val="00933DE0"/>
    <w:rsid w:val="00990633"/>
    <w:rsid w:val="009F7EBA"/>
    <w:rsid w:val="00A44C73"/>
    <w:rsid w:val="00A63D7B"/>
    <w:rsid w:val="00A74164"/>
    <w:rsid w:val="00AF7033"/>
    <w:rsid w:val="00B268B5"/>
    <w:rsid w:val="00B2696C"/>
    <w:rsid w:val="00B61B07"/>
    <w:rsid w:val="00B627AC"/>
    <w:rsid w:val="00B76039"/>
    <w:rsid w:val="00BC18FF"/>
    <w:rsid w:val="00CA1492"/>
    <w:rsid w:val="00CE40DF"/>
    <w:rsid w:val="00D07A8F"/>
    <w:rsid w:val="00D21807"/>
    <w:rsid w:val="00D44A75"/>
    <w:rsid w:val="00D729E2"/>
    <w:rsid w:val="00DD0B5D"/>
    <w:rsid w:val="00EF00E4"/>
    <w:rsid w:val="00F12152"/>
    <w:rsid w:val="00F51880"/>
    <w:rsid w:val="00FA596F"/>
    <w:rsid w:val="00FD0CE2"/>
    <w:rsid w:val="00FD2AD3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CE193"/>
  <w15:docId w15:val="{D1134C30-1B13-447E-921D-414C7CD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4D"/>
    <w:rPr>
      <w:rFonts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C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85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sid w:val="00AF264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F264D"/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F264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73BFF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F264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F264D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AF264D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.org.uk/gover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e.org.uk/" TargetMode="External"/><Relationship Id="rId2" Type="http://schemas.openxmlformats.org/officeDocument/2006/relationships/hyperlink" Target="mailto:info@ase.org.u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se.org.uk/" TargetMode="External"/><Relationship Id="rId4" Type="http://schemas.openxmlformats.org/officeDocument/2006/relationships/hyperlink" Target="mailto:info@a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1231</Characters>
  <Application>Microsoft Office Word</Application>
  <DocSecurity>0</DocSecurity>
  <Lines>41</Lines>
  <Paragraphs>18</Paragraphs>
  <ScaleCrop>false</ScaleCrop>
  <Company>The Association For Science Education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Russell</dc:creator>
  <dc:description/>
  <cp:lastModifiedBy>Lynn Ladbrook</cp:lastModifiedBy>
  <cp:revision>2</cp:revision>
  <cp:lastPrinted>2025-02-24T12:11:00Z</cp:lastPrinted>
  <dcterms:created xsi:type="dcterms:W3CDTF">2026-01-14T10:19:00Z</dcterms:created>
  <dcterms:modified xsi:type="dcterms:W3CDTF">2026-01-14T10:19:00Z</dcterms:modified>
  <dc:language>en-GB</dc:language>
</cp:coreProperties>
</file>