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085572" w14:textId="77777777" w:rsidR="00261CF8" w:rsidRDefault="00261CF8" w:rsidP="00261CF8">
      <w:r>
        <w:rPr>
          <w:noProof/>
        </w:rPr>
        <w:drawing>
          <wp:inline distT="0" distB="0" distL="0" distR="0" wp14:anchorId="61DC4064" wp14:editId="599F290C">
            <wp:extent cx="2875009" cy="473558"/>
            <wp:effectExtent l="0" t="0" r="1905" b="3175"/>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6305" cy="477066"/>
                    </a:xfrm>
                    <a:prstGeom prst="rect">
                      <a:avLst/>
                    </a:prstGeom>
                    <a:noFill/>
                  </pic:spPr>
                </pic:pic>
              </a:graphicData>
            </a:graphic>
          </wp:inline>
        </w:drawing>
      </w:r>
    </w:p>
    <w:p w14:paraId="78C2BD11" w14:textId="6E5724AF" w:rsidR="00261CF8" w:rsidRPr="00E54C86" w:rsidRDefault="00261CF8" w:rsidP="00261CF8">
      <w:pPr>
        <w:jc w:val="center"/>
        <w:rPr>
          <w:b/>
          <w:sz w:val="32"/>
          <w:szCs w:val="32"/>
          <w:lang w:val="en"/>
        </w:rPr>
      </w:pPr>
      <w:r>
        <w:rPr>
          <w:b/>
          <w:sz w:val="32"/>
          <w:szCs w:val="32"/>
          <w:lang w:val="en"/>
        </w:rPr>
        <w:t>Data Protection</w:t>
      </w:r>
      <w:r w:rsidRPr="00E54C86">
        <w:rPr>
          <w:b/>
          <w:sz w:val="32"/>
          <w:szCs w:val="32"/>
          <w:lang w:val="en"/>
        </w:rPr>
        <w:t xml:space="preserve"> Policy</w:t>
      </w:r>
    </w:p>
    <w:p w14:paraId="36A52E8C" w14:textId="70C2CDCB" w:rsidR="00DD15B8" w:rsidRPr="000A60B6" w:rsidRDefault="00F25706">
      <w:pPr>
        <w:pStyle w:val="Heading2"/>
        <w:rPr>
          <w:rFonts w:ascii="Tahoma" w:hAnsi="Tahoma" w:cs="Tahoma"/>
        </w:rPr>
      </w:pPr>
      <w:r w:rsidRPr="000A60B6">
        <w:rPr>
          <w:rFonts w:ascii="Tahoma" w:hAnsi="Tahoma" w:cs="Tahoma"/>
        </w:rPr>
        <w:t>Definitions</w:t>
      </w:r>
    </w:p>
    <w:tbl>
      <w:tblPr>
        <w:tblStyle w:val="a0"/>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DD15B8" w:rsidRPr="000A60B6" w14:paraId="78588C92" w14:textId="77777777">
        <w:tc>
          <w:tcPr>
            <w:tcW w:w="1785" w:type="dxa"/>
            <w:shd w:val="clear" w:color="auto" w:fill="auto"/>
            <w:tcMar>
              <w:top w:w="100" w:type="dxa"/>
              <w:left w:w="100" w:type="dxa"/>
              <w:bottom w:w="100" w:type="dxa"/>
              <w:right w:w="100" w:type="dxa"/>
            </w:tcMar>
          </w:tcPr>
          <w:p w14:paraId="79F79449" w14:textId="77777777" w:rsidR="00DD15B8" w:rsidRPr="000A60B6" w:rsidRDefault="00B921D8">
            <w:pPr>
              <w:spacing w:after="0"/>
              <w:rPr>
                <w:rFonts w:ascii="Tahoma" w:hAnsi="Tahoma" w:cs="Tahoma"/>
                <w:b/>
              </w:rPr>
            </w:pPr>
            <w:r w:rsidRPr="000A60B6">
              <w:rPr>
                <w:rFonts w:ascii="Tahoma" w:hAnsi="Tahoma" w:cs="Tahoma"/>
                <w:b/>
              </w:rPr>
              <w:t>Association</w:t>
            </w:r>
          </w:p>
        </w:tc>
        <w:tc>
          <w:tcPr>
            <w:tcW w:w="7605" w:type="dxa"/>
            <w:shd w:val="clear" w:color="auto" w:fill="auto"/>
            <w:tcMar>
              <w:top w:w="100" w:type="dxa"/>
              <w:left w:w="100" w:type="dxa"/>
              <w:bottom w:w="100" w:type="dxa"/>
              <w:right w:w="100" w:type="dxa"/>
            </w:tcMar>
          </w:tcPr>
          <w:p w14:paraId="2A00B626" w14:textId="77777777" w:rsidR="00DD15B8" w:rsidRPr="000A60B6" w:rsidRDefault="00F25706" w:rsidP="00CF383E">
            <w:pPr>
              <w:spacing w:after="0"/>
              <w:rPr>
                <w:rFonts w:ascii="Tahoma" w:hAnsi="Tahoma" w:cs="Tahoma"/>
              </w:rPr>
            </w:pPr>
            <w:r w:rsidRPr="000A60B6">
              <w:rPr>
                <w:rFonts w:ascii="Tahoma" w:hAnsi="Tahoma" w:cs="Tahoma"/>
              </w:rPr>
              <w:t xml:space="preserve">means </w:t>
            </w:r>
            <w:r w:rsidR="00CF383E">
              <w:rPr>
                <w:rFonts w:ascii="Tahoma" w:hAnsi="Tahoma" w:cs="Tahoma"/>
              </w:rPr>
              <w:t>The Association for Science Education (ASE)</w:t>
            </w:r>
            <w:r w:rsidR="00B921D8" w:rsidRPr="000A60B6">
              <w:rPr>
                <w:rFonts w:ascii="Tahoma" w:hAnsi="Tahoma" w:cs="Tahoma"/>
              </w:rPr>
              <w:t xml:space="preserve">, </w:t>
            </w:r>
            <w:r w:rsidRPr="000A60B6">
              <w:rPr>
                <w:rFonts w:ascii="Tahoma" w:hAnsi="Tahoma" w:cs="Tahoma"/>
              </w:rPr>
              <w:t>a registered charity</w:t>
            </w:r>
            <w:r w:rsidR="00CF383E">
              <w:rPr>
                <w:rFonts w:ascii="Tahoma" w:hAnsi="Tahoma" w:cs="Tahoma"/>
              </w:rPr>
              <w:t xml:space="preserve"> number 313123, OSCR SC042473 and RC000805</w:t>
            </w:r>
            <w:r w:rsidRPr="000A60B6">
              <w:rPr>
                <w:rFonts w:ascii="Tahoma" w:hAnsi="Tahoma" w:cs="Tahoma"/>
              </w:rPr>
              <w:t>.</w:t>
            </w:r>
          </w:p>
        </w:tc>
      </w:tr>
      <w:tr w:rsidR="00DD15B8" w:rsidRPr="000A60B6" w14:paraId="03CCA4F8" w14:textId="77777777">
        <w:tc>
          <w:tcPr>
            <w:tcW w:w="1785" w:type="dxa"/>
            <w:shd w:val="clear" w:color="auto" w:fill="auto"/>
            <w:tcMar>
              <w:top w:w="100" w:type="dxa"/>
              <w:left w:w="100" w:type="dxa"/>
              <w:bottom w:w="100" w:type="dxa"/>
              <w:right w:w="100" w:type="dxa"/>
            </w:tcMar>
          </w:tcPr>
          <w:p w14:paraId="7815A2CA" w14:textId="77777777" w:rsidR="00DD15B8" w:rsidRPr="000A60B6" w:rsidRDefault="00F25706">
            <w:pPr>
              <w:spacing w:after="0"/>
              <w:rPr>
                <w:rFonts w:ascii="Tahoma" w:hAnsi="Tahoma" w:cs="Tahoma"/>
                <w:b/>
              </w:rPr>
            </w:pPr>
            <w:r w:rsidRPr="000A60B6">
              <w:rPr>
                <w:rFonts w:ascii="Tahoma" w:hAnsi="Tahoma" w:cs="Tahoma"/>
                <w:b/>
              </w:rPr>
              <w:t>GDPR</w:t>
            </w:r>
          </w:p>
        </w:tc>
        <w:tc>
          <w:tcPr>
            <w:tcW w:w="7605" w:type="dxa"/>
            <w:shd w:val="clear" w:color="auto" w:fill="auto"/>
            <w:tcMar>
              <w:top w:w="100" w:type="dxa"/>
              <w:left w:w="100" w:type="dxa"/>
              <w:bottom w:w="100" w:type="dxa"/>
              <w:right w:w="100" w:type="dxa"/>
            </w:tcMar>
          </w:tcPr>
          <w:p w14:paraId="711312FF" w14:textId="14658C43" w:rsidR="00DD15B8" w:rsidRPr="000A60B6" w:rsidRDefault="00F25706">
            <w:pPr>
              <w:spacing w:after="0"/>
              <w:rPr>
                <w:rFonts w:ascii="Tahoma" w:hAnsi="Tahoma" w:cs="Tahoma"/>
              </w:rPr>
            </w:pPr>
            <w:r w:rsidRPr="000A60B6">
              <w:rPr>
                <w:rFonts w:ascii="Tahoma" w:hAnsi="Tahoma" w:cs="Tahoma"/>
              </w:rPr>
              <w:t>means the General Data Protection Regulation</w:t>
            </w:r>
            <w:r w:rsidR="00AE0552">
              <w:rPr>
                <w:rFonts w:ascii="Tahoma" w:hAnsi="Tahoma" w:cs="Tahoma"/>
              </w:rPr>
              <w:t xml:space="preserve"> under</w:t>
            </w:r>
            <w:r w:rsidR="007F05F4">
              <w:rPr>
                <w:rFonts w:ascii="Tahoma" w:hAnsi="Tahoma" w:cs="Tahoma"/>
              </w:rPr>
              <w:t xml:space="preserve"> </w:t>
            </w:r>
            <w:r w:rsidR="00AE0552">
              <w:rPr>
                <w:rFonts w:ascii="Ubuntu" w:hAnsi="Ubuntu"/>
                <w:color w:val="343F4C"/>
                <w:shd w:val="clear" w:color="auto" w:fill="FFFFFF"/>
              </w:rPr>
              <w:t>UK GDPR and</w:t>
            </w:r>
            <w:r w:rsidR="007129FB">
              <w:rPr>
                <w:rFonts w:ascii="Ubuntu" w:hAnsi="Ubuntu"/>
                <w:color w:val="343F4C"/>
                <w:shd w:val="clear" w:color="auto" w:fill="FFFFFF"/>
              </w:rPr>
              <w:t xml:space="preserve"> the</w:t>
            </w:r>
            <w:r w:rsidR="00AE0552">
              <w:rPr>
                <w:rFonts w:ascii="Ubuntu" w:hAnsi="Ubuntu"/>
                <w:color w:val="343F4C"/>
                <w:shd w:val="clear" w:color="auto" w:fill="FFFFFF"/>
              </w:rPr>
              <w:t> </w:t>
            </w:r>
            <w:hyperlink r:id="rId9" w:history="1">
              <w:r w:rsidR="00AE0552">
                <w:rPr>
                  <w:rStyle w:val="Hyperlink"/>
                  <w:rFonts w:ascii="Ubuntu" w:hAnsi="Ubuntu"/>
                  <w:color w:val="093857"/>
                  <w:shd w:val="clear" w:color="auto" w:fill="FFFFFF"/>
                </w:rPr>
                <w:t>Data Protection Act 2018</w:t>
              </w:r>
            </w:hyperlink>
            <w:r w:rsidR="00AE0552">
              <w:rPr>
                <w:rFonts w:ascii="Ubuntu" w:hAnsi="Ubuntu"/>
                <w:color w:val="343F4C"/>
                <w:shd w:val="clear" w:color="auto" w:fill="FFFFFF"/>
              </w:rPr>
              <w:t> (DPA 2018)</w:t>
            </w:r>
            <w:r w:rsidR="007F05F4">
              <w:rPr>
                <w:rFonts w:ascii="Ubuntu" w:hAnsi="Ubuntu"/>
                <w:color w:val="343F4C"/>
                <w:shd w:val="clear" w:color="auto" w:fill="FFFFFF"/>
              </w:rPr>
              <w:t xml:space="preserve"> and </w:t>
            </w:r>
            <w:r w:rsidR="00CF383E">
              <w:rPr>
                <w:rFonts w:ascii="Tahoma" w:hAnsi="Tahoma" w:cs="Tahoma"/>
              </w:rPr>
              <w:t xml:space="preserve"> (GDPR) EU 2016/679</w:t>
            </w:r>
          </w:p>
        </w:tc>
      </w:tr>
      <w:tr w:rsidR="00DD15B8" w:rsidRPr="000A60B6" w14:paraId="086BD644" w14:textId="77777777">
        <w:tc>
          <w:tcPr>
            <w:tcW w:w="1785" w:type="dxa"/>
            <w:shd w:val="clear" w:color="auto" w:fill="auto"/>
            <w:tcMar>
              <w:top w:w="100" w:type="dxa"/>
              <w:left w:w="100" w:type="dxa"/>
              <w:bottom w:w="100" w:type="dxa"/>
              <w:right w:w="100" w:type="dxa"/>
            </w:tcMar>
          </w:tcPr>
          <w:p w14:paraId="5CE179F6" w14:textId="77777777" w:rsidR="00DD15B8" w:rsidRPr="000A60B6" w:rsidRDefault="00F25706">
            <w:pPr>
              <w:spacing w:after="0"/>
              <w:rPr>
                <w:rFonts w:ascii="Tahoma" w:hAnsi="Tahoma" w:cs="Tahoma"/>
                <w:b/>
              </w:rPr>
            </w:pPr>
            <w:r w:rsidRPr="000A60B6">
              <w:rPr>
                <w:rFonts w:ascii="Tahoma" w:hAnsi="Tahoma" w:cs="Tahoma"/>
                <w:b/>
              </w:rPr>
              <w:t>Responsible Person</w:t>
            </w:r>
          </w:p>
        </w:tc>
        <w:tc>
          <w:tcPr>
            <w:tcW w:w="7605" w:type="dxa"/>
            <w:shd w:val="clear" w:color="auto" w:fill="auto"/>
            <w:tcMar>
              <w:top w:w="100" w:type="dxa"/>
              <w:left w:w="100" w:type="dxa"/>
              <w:bottom w:w="100" w:type="dxa"/>
              <w:right w:w="100" w:type="dxa"/>
            </w:tcMar>
          </w:tcPr>
          <w:p w14:paraId="5110B13A" w14:textId="77777777" w:rsidR="00DD15B8" w:rsidRPr="000A60B6" w:rsidRDefault="00F25706" w:rsidP="005156E5">
            <w:pPr>
              <w:spacing w:after="0"/>
              <w:rPr>
                <w:rFonts w:ascii="Tahoma" w:hAnsi="Tahoma" w:cs="Tahoma"/>
              </w:rPr>
            </w:pPr>
            <w:r w:rsidRPr="000A60B6">
              <w:rPr>
                <w:rFonts w:ascii="Tahoma" w:hAnsi="Tahoma" w:cs="Tahoma"/>
              </w:rPr>
              <w:t xml:space="preserve">means </w:t>
            </w:r>
            <w:r w:rsidR="005156E5">
              <w:rPr>
                <w:rFonts w:ascii="Tahoma" w:hAnsi="Tahoma" w:cs="Tahoma"/>
              </w:rPr>
              <w:t>the Chief Executive</w:t>
            </w:r>
            <w:r w:rsidR="00CF383E">
              <w:rPr>
                <w:rFonts w:ascii="Tahoma" w:hAnsi="Tahoma" w:cs="Tahoma"/>
              </w:rPr>
              <w:t xml:space="preserve"> Officer</w:t>
            </w:r>
            <w:r w:rsidR="005156E5">
              <w:rPr>
                <w:rFonts w:ascii="Tahoma" w:hAnsi="Tahoma" w:cs="Tahoma"/>
              </w:rPr>
              <w:t>, who will have</w:t>
            </w:r>
            <w:r w:rsidRPr="000A60B6">
              <w:rPr>
                <w:rFonts w:ascii="Tahoma" w:hAnsi="Tahoma" w:cs="Tahoma"/>
              </w:rPr>
              <w:t xml:space="preserve"> responsib</w:t>
            </w:r>
            <w:r w:rsidR="005156E5">
              <w:rPr>
                <w:rFonts w:ascii="Tahoma" w:hAnsi="Tahoma" w:cs="Tahoma"/>
              </w:rPr>
              <w:t>i</w:t>
            </w:r>
            <w:r w:rsidRPr="000A60B6">
              <w:rPr>
                <w:rFonts w:ascii="Tahoma" w:hAnsi="Tahoma" w:cs="Tahoma"/>
              </w:rPr>
              <w:t>l</w:t>
            </w:r>
            <w:r w:rsidR="005156E5">
              <w:rPr>
                <w:rFonts w:ascii="Tahoma" w:hAnsi="Tahoma" w:cs="Tahoma"/>
              </w:rPr>
              <w:t>ity</w:t>
            </w:r>
            <w:r w:rsidRPr="000A60B6">
              <w:rPr>
                <w:rFonts w:ascii="Tahoma" w:hAnsi="Tahoma" w:cs="Tahoma"/>
              </w:rPr>
              <w:t xml:space="preserve"> for data protection within </w:t>
            </w:r>
            <w:r w:rsidR="00B921D8" w:rsidRPr="000A60B6">
              <w:rPr>
                <w:rFonts w:ascii="Tahoma" w:hAnsi="Tahoma" w:cs="Tahoma"/>
              </w:rPr>
              <w:t>ASE</w:t>
            </w:r>
            <w:r w:rsidRPr="000A60B6">
              <w:rPr>
                <w:rFonts w:ascii="Tahoma" w:hAnsi="Tahoma" w:cs="Tahoma"/>
              </w:rPr>
              <w:t>.</w:t>
            </w:r>
          </w:p>
        </w:tc>
      </w:tr>
      <w:tr w:rsidR="00DD15B8" w:rsidRPr="000A60B6" w14:paraId="597296B0" w14:textId="77777777">
        <w:tc>
          <w:tcPr>
            <w:tcW w:w="1785" w:type="dxa"/>
            <w:shd w:val="clear" w:color="auto" w:fill="auto"/>
            <w:tcMar>
              <w:top w:w="100" w:type="dxa"/>
              <w:left w:w="100" w:type="dxa"/>
              <w:bottom w:w="100" w:type="dxa"/>
              <w:right w:w="100" w:type="dxa"/>
            </w:tcMar>
          </w:tcPr>
          <w:p w14:paraId="2C079A2A" w14:textId="77777777" w:rsidR="00DD15B8" w:rsidRPr="000A60B6" w:rsidRDefault="00F25706">
            <w:pPr>
              <w:spacing w:after="0"/>
              <w:rPr>
                <w:rFonts w:ascii="Tahoma" w:hAnsi="Tahoma" w:cs="Tahoma"/>
                <w:b/>
              </w:rPr>
            </w:pPr>
            <w:r w:rsidRPr="000A60B6">
              <w:rPr>
                <w:rFonts w:ascii="Tahoma" w:hAnsi="Tahoma" w:cs="Tahoma"/>
                <w:b/>
              </w:rPr>
              <w:t>Register of Systems</w:t>
            </w:r>
          </w:p>
        </w:tc>
        <w:tc>
          <w:tcPr>
            <w:tcW w:w="7605" w:type="dxa"/>
            <w:shd w:val="clear" w:color="auto" w:fill="auto"/>
            <w:tcMar>
              <w:top w:w="100" w:type="dxa"/>
              <w:left w:w="100" w:type="dxa"/>
              <w:bottom w:w="100" w:type="dxa"/>
              <w:right w:w="100" w:type="dxa"/>
            </w:tcMar>
          </w:tcPr>
          <w:p w14:paraId="3AB1FE39" w14:textId="77777777" w:rsidR="00DD15B8" w:rsidRPr="000A60B6" w:rsidRDefault="00F25706" w:rsidP="00B921D8">
            <w:pPr>
              <w:spacing w:after="0"/>
              <w:rPr>
                <w:rFonts w:ascii="Tahoma" w:hAnsi="Tahoma" w:cs="Tahoma"/>
              </w:rPr>
            </w:pPr>
            <w:r w:rsidRPr="000A60B6">
              <w:rPr>
                <w:rFonts w:ascii="Tahoma" w:hAnsi="Tahoma" w:cs="Tahoma"/>
              </w:rPr>
              <w:t xml:space="preserve">means a register of all systems or contexts in which personal data is processed by </w:t>
            </w:r>
            <w:r w:rsidR="00B921D8" w:rsidRPr="000A60B6">
              <w:rPr>
                <w:rFonts w:ascii="Tahoma" w:hAnsi="Tahoma" w:cs="Tahoma"/>
              </w:rPr>
              <w:t>ASE</w:t>
            </w:r>
            <w:r w:rsidRPr="000A60B6">
              <w:rPr>
                <w:rFonts w:ascii="Tahoma" w:hAnsi="Tahoma" w:cs="Tahoma"/>
              </w:rPr>
              <w:t>.</w:t>
            </w:r>
          </w:p>
        </w:tc>
      </w:tr>
      <w:tr w:rsidR="00F95B4F" w:rsidRPr="000A60B6" w14:paraId="7BAF6F51" w14:textId="77777777">
        <w:tc>
          <w:tcPr>
            <w:tcW w:w="1785" w:type="dxa"/>
            <w:shd w:val="clear" w:color="auto" w:fill="auto"/>
            <w:tcMar>
              <w:top w:w="100" w:type="dxa"/>
              <w:left w:w="100" w:type="dxa"/>
              <w:bottom w:w="100" w:type="dxa"/>
              <w:right w:w="100" w:type="dxa"/>
            </w:tcMar>
          </w:tcPr>
          <w:p w14:paraId="5866098E" w14:textId="18844381" w:rsidR="00F95B4F" w:rsidRPr="000A60B6" w:rsidRDefault="00F95B4F">
            <w:pPr>
              <w:spacing w:after="0"/>
              <w:rPr>
                <w:rFonts w:ascii="Tahoma" w:hAnsi="Tahoma" w:cs="Tahoma"/>
                <w:b/>
              </w:rPr>
            </w:pPr>
            <w:r>
              <w:rPr>
                <w:rFonts w:ascii="Tahoma" w:hAnsi="Tahoma" w:cs="Tahoma"/>
                <w:b/>
              </w:rPr>
              <w:t>Data</w:t>
            </w:r>
          </w:p>
        </w:tc>
        <w:tc>
          <w:tcPr>
            <w:tcW w:w="7605" w:type="dxa"/>
            <w:shd w:val="clear" w:color="auto" w:fill="auto"/>
            <w:tcMar>
              <w:top w:w="100" w:type="dxa"/>
              <w:left w:w="100" w:type="dxa"/>
              <w:bottom w:w="100" w:type="dxa"/>
              <w:right w:w="100" w:type="dxa"/>
            </w:tcMar>
          </w:tcPr>
          <w:p w14:paraId="5D8969DF" w14:textId="16C2A4E9" w:rsidR="00F95B4F" w:rsidRPr="000A60B6" w:rsidRDefault="00F95B4F" w:rsidP="00B921D8">
            <w:pPr>
              <w:spacing w:after="0"/>
              <w:rPr>
                <w:rFonts w:ascii="Tahoma" w:hAnsi="Tahoma" w:cs="Tahoma"/>
              </w:rPr>
            </w:pPr>
            <w:r>
              <w:rPr>
                <w:rFonts w:ascii="Tahoma" w:hAnsi="Tahoma" w:cs="Tahoma"/>
              </w:rPr>
              <w:t xml:space="preserve">Information which relates to an identified or </w:t>
            </w:r>
            <w:r w:rsidR="005233D3">
              <w:rPr>
                <w:rFonts w:ascii="Tahoma" w:hAnsi="Tahoma" w:cs="Tahoma"/>
              </w:rPr>
              <w:t>identifiable</w:t>
            </w:r>
            <w:r>
              <w:rPr>
                <w:rFonts w:ascii="Tahoma" w:hAnsi="Tahoma" w:cs="Tahoma"/>
              </w:rPr>
              <w:t xml:space="preserve"> individual</w:t>
            </w:r>
          </w:p>
        </w:tc>
      </w:tr>
      <w:tr w:rsidR="00DE2C0A" w:rsidRPr="000A60B6" w14:paraId="620CEA9A" w14:textId="77777777">
        <w:tc>
          <w:tcPr>
            <w:tcW w:w="1785" w:type="dxa"/>
            <w:shd w:val="clear" w:color="auto" w:fill="auto"/>
            <w:tcMar>
              <w:top w:w="100" w:type="dxa"/>
              <w:left w:w="100" w:type="dxa"/>
              <w:bottom w:w="100" w:type="dxa"/>
              <w:right w:w="100" w:type="dxa"/>
            </w:tcMar>
          </w:tcPr>
          <w:p w14:paraId="1C0BD0CE" w14:textId="77777777" w:rsidR="00DE2C0A" w:rsidRPr="000A60B6" w:rsidRDefault="00DE2C0A">
            <w:pPr>
              <w:spacing w:after="0"/>
              <w:rPr>
                <w:rFonts w:ascii="Tahoma" w:hAnsi="Tahoma" w:cs="Tahoma"/>
                <w:b/>
              </w:rPr>
            </w:pPr>
            <w:r>
              <w:rPr>
                <w:rFonts w:ascii="Tahoma" w:hAnsi="Tahoma" w:cs="Tahoma"/>
                <w:b/>
              </w:rPr>
              <w:t>Data Controller</w:t>
            </w:r>
          </w:p>
        </w:tc>
        <w:tc>
          <w:tcPr>
            <w:tcW w:w="7605" w:type="dxa"/>
            <w:shd w:val="clear" w:color="auto" w:fill="auto"/>
            <w:tcMar>
              <w:top w:w="100" w:type="dxa"/>
              <w:left w:w="100" w:type="dxa"/>
              <w:bottom w:w="100" w:type="dxa"/>
              <w:right w:w="100" w:type="dxa"/>
            </w:tcMar>
          </w:tcPr>
          <w:p w14:paraId="0C5633C6" w14:textId="77777777" w:rsidR="00DE2C0A" w:rsidRPr="000A60B6" w:rsidRDefault="00DE2C0A" w:rsidP="00B921D8">
            <w:pPr>
              <w:spacing w:after="0"/>
              <w:rPr>
                <w:rFonts w:ascii="Tahoma" w:hAnsi="Tahoma" w:cs="Tahoma"/>
              </w:rPr>
            </w:pPr>
            <w:r>
              <w:rPr>
                <w:rFonts w:ascii="Tahoma" w:hAnsi="Tahoma" w:cs="Tahoma"/>
              </w:rPr>
              <w:t>ASE is the Data Controller.</w:t>
            </w:r>
          </w:p>
        </w:tc>
      </w:tr>
      <w:tr w:rsidR="00DE2C0A" w:rsidRPr="000A60B6" w14:paraId="54D886FC" w14:textId="77777777">
        <w:tc>
          <w:tcPr>
            <w:tcW w:w="1785" w:type="dxa"/>
            <w:shd w:val="clear" w:color="auto" w:fill="auto"/>
            <w:tcMar>
              <w:top w:w="100" w:type="dxa"/>
              <w:left w:w="100" w:type="dxa"/>
              <w:bottom w:w="100" w:type="dxa"/>
              <w:right w:w="100" w:type="dxa"/>
            </w:tcMar>
          </w:tcPr>
          <w:p w14:paraId="2490EE36" w14:textId="77777777" w:rsidR="00DE2C0A" w:rsidRDefault="00DE2C0A">
            <w:pPr>
              <w:spacing w:after="0"/>
              <w:rPr>
                <w:rFonts w:ascii="Tahoma" w:hAnsi="Tahoma" w:cs="Tahoma"/>
                <w:b/>
              </w:rPr>
            </w:pPr>
            <w:r w:rsidRPr="00DE2C0A">
              <w:rPr>
                <w:rFonts w:ascii="Tahoma" w:hAnsi="Tahoma" w:cs="Tahoma"/>
                <w:b/>
                <w:lang w:val="en"/>
              </w:rPr>
              <w:t>Data Protection Officer</w:t>
            </w:r>
            <w:r>
              <w:rPr>
                <w:rFonts w:ascii="Tahoma" w:hAnsi="Tahoma" w:cs="Tahoma"/>
                <w:b/>
                <w:lang w:val="en"/>
              </w:rPr>
              <w:t xml:space="preserve"> (DPO)</w:t>
            </w:r>
          </w:p>
        </w:tc>
        <w:tc>
          <w:tcPr>
            <w:tcW w:w="7605" w:type="dxa"/>
            <w:shd w:val="clear" w:color="auto" w:fill="auto"/>
            <w:tcMar>
              <w:top w:w="100" w:type="dxa"/>
              <w:left w:w="100" w:type="dxa"/>
              <w:bottom w:w="100" w:type="dxa"/>
              <w:right w:w="100" w:type="dxa"/>
            </w:tcMar>
          </w:tcPr>
          <w:p w14:paraId="670F6668" w14:textId="77777777" w:rsidR="00DE2C0A" w:rsidRDefault="00DE2C0A" w:rsidP="00DE2C0A">
            <w:pPr>
              <w:spacing w:after="0"/>
              <w:rPr>
                <w:rFonts w:ascii="Tahoma" w:hAnsi="Tahoma" w:cs="Tahoma"/>
              </w:rPr>
            </w:pPr>
            <w:r w:rsidRPr="00DE2C0A">
              <w:rPr>
                <w:rFonts w:ascii="Tahoma" w:hAnsi="Tahoma" w:cs="Tahoma"/>
                <w:lang w:val="en"/>
              </w:rPr>
              <w:t>The GDPR introduces a duty to appoint a DPO if you are a public authority, or if you carry out certain types of processing activities</w:t>
            </w:r>
            <w:r>
              <w:rPr>
                <w:rFonts w:ascii="Tahoma" w:hAnsi="Tahoma" w:cs="Tahoma"/>
                <w:lang w:val="en"/>
              </w:rPr>
              <w:t>. ASE does not fall into any of these categories.</w:t>
            </w:r>
          </w:p>
        </w:tc>
      </w:tr>
    </w:tbl>
    <w:p w14:paraId="11BF5E45" w14:textId="77777777" w:rsidR="00DD15B8" w:rsidRPr="000A60B6" w:rsidRDefault="00F25706">
      <w:pPr>
        <w:pStyle w:val="Heading3"/>
        <w:rPr>
          <w:rFonts w:ascii="Tahoma" w:hAnsi="Tahoma" w:cs="Tahoma"/>
        </w:rPr>
      </w:pPr>
      <w:bookmarkStart w:id="0" w:name="_rmom9bimq30r" w:colFirst="0" w:colLast="0"/>
      <w:bookmarkEnd w:id="0"/>
      <w:r w:rsidRPr="000A60B6">
        <w:rPr>
          <w:rFonts w:ascii="Tahoma" w:hAnsi="Tahoma" w:cs="Tahoma"/>
        </w:rPr>
        <w:t>1. Data protection principles</w:t>
      </w:r>
    </w:p>
    <w:p w14:paraId="7590460B" w14:textId="36497BC6" w:rsidR="005156E5" w:rsidRDefault="00B921D8" w:rsidP="005156E5">
      <w:pPr>
        <w:spacing w:line="276" w:lineRule="auto"/>
        <w:rPr>
          <w:rFonts w:ascii="Tahoma" w:hAnsi="Tahoma" w:cs="Tahoma"/>
          <w:lang w:val="en"/>
        </w:rPr>
      </w:pPr>
      <w:r w:rsidRPr="000A60B6">
        <w:rPr>
          <w:rFonts w:ascii="Tahoma" w:hAnsi="Tahoma" w:cs="Tahoma"/>
        </w:rPr>
        <w:t xml:space="preserve">ASE has </w:t>
      </w:r>
      <w:r w:rsidR="00F95B4F">
        <w:rPr>
          <w:rFonts w:ascii="Tahoma" w:hAnsi="Tahoma" w:cs="Tahoma"/>
        </w:rPr>
        <w:t>a duty to comply with UK law on data protection, which is governed by UK GDPR, tailored by the Data Protection Act 2018</w:t>
      </w:r>
      <w:r w:rsidRPr="000A60B6">
        <w:rPr>
          <w:rFonts w:ascii="Tahoma" w:hAnsi="Tahoma" w:cs="Tahoma"/>
          <w:lang w:val="en"/>
        </w:rPr>
        <w:t xml:space="preserve">. It gives certain rights to </w:t>
      </w:r>
      <w:proofErr w:type="gramStart"/>
      <w:r w:rsidRPr="000A60B6">
        <w:rPr>
          <w:rFonts w:ascii="Tahoma" w:hAnsi="Tahoma" w:cs="Tahoma"/>
          <w:lang w:val="en"/>
        </w:rPr>
        <w:t>individuals</w:t>
      </w:r>
      <w:proofErr w:type="gramEnd"/>
      <w:r w:rsidRPr="000A60B6">
        <w:rPr>
          <w:rFonts w:ascii="Tahoma" w:hAnsi="Tahoma" w:cs="Tahoma"/>
          <w:lang w:val="en"/>
        </w:rPr>
        <w:t xml:space="preserve"> and it also says that those who record and use personal information must adhere to </w:t>
      </w:r>
      <w:r w:rsidR="00F95B4F">
        <w:rPr>
          <w:rFonts w:ascii="Tahoma" w:hAnsi="Tahoma" w:cs="Tahoma"/>
          <w:lang w:val="en"/>
        </w:rPr>
        <w:t>seven key</w:t>
      </w:r>
      <w:r w:rsidR="00F95B4F" w:rsidRPr="000A60B6">
        <w:rPr>
          <w:rFonts w:ascii="Tahoma" w:hAnsi="Tahoma" w:cs="Tahoma"/>
          <w:lang w:val="en"/>
        </w:rPr>
        <w:t xml:space="preserve"> </w:t>
      </w:r>
      <w:r w:rsidRPr="000A60B6">
        <w:rPr>
          <w:rFonts w:ascii="Tahoma" w:hAnsi="Tahoma" w:cs="Tahoma"/>
          <w:lang w:val="en"/>
        </w:rPr>
        <w:t xml:space="preserve">data protection principles. </w:t>
      </w:r>
    </w:p>
    <w:p w14:paraId="3ADC110D" w14:textId="1A5F4FE5" w:rsidR="005156E5" w:rsidRPr="005156E5" w:rsidRDefault="005156E5" w:rsidP="005156E5">
      <w:pPr>
        <w:spacing w:line="276" w:lineRule="auto"/>
        <w:rPr>
          <w:rFonts w:ascii="Tahoma" w:hAnsi="Tahoma" w:cs="Tahoma"/>
          <w:b/>
          <w:i/>
        </w:rPr>
      </w:pPr>
      <w:r w:rsidRPr="005156E5">
        <w:rPr>
          <w:rFonts w:ascii="Tahoma" w:hAnsi="Tahoma" w:cs="Tahoma"/>
        </w:rPr>
        <w:t>ASE i</w:t>
      </w:r>
      <w:r w:rsidRPr="005156E5">
        <w:rPr>
          <w:rFonts w:ascii="Tahoma" w:hAnsi="Tahoma" w:cs="Tahoma"/>
          <w:bCs/>
        </w:rPr>
        <w:t xml:space="preserve">s </w:t>
      </w:r>
      <w:r w:rsidR="00F95B4F">
        <w:rPr>
          <w:rFonts w:ascii="Tahoma" w:hAnsi="Tahoma" w:cs="Tahoma"/>
          <w:bCs/>
        </w:rPr>
        <w:t>a</w:t>
      </w:r>
      <w:r w:rsidR="00F95B4F" w:rsidRPr="005156E5">
        <w:rPr>
          <w:rFonts w:ascii="Tahoma" w:hAnsi="Tahoma" w:cs="Tahoma"/>
          <w:b/>
          <w:bCs/>
        </w:rPr>
        <w:t xml:space="preserve"> </w:t>
      </w:r>
      <w:r w:rsidRPr="005156E5">
        <w:rPr>
          <w:rFonts w:ascii="Tahoma" w:hAnsi="Tahoma" w:cs="Tahoma"/>
        </w:rPr>
        <w:t xml:space="preserve">Data Controller </w:t>
      </w:r>
      <w:r w:rsidR="00F95B4F">
        <w:rPr>
          <w:rFonts w:ascii="Tahoma" w:hAnsi="Tahoma" w:cs="Tahoma"/>
        </w:rPr>
        <w:t>as defined by UK GDPR</w:t>
      </w:r>
      <w:r w:rsidRPr="005156E5">
        <w:rPr>
          <w:rFonts w:ascii="Tahoma" w:hAnsi="Tahoma" w:cs="Tahoma"/>
        </w:rPr>
        <w:t xml:space="preserve">, which means that it determines what </w:t>
      </w:r>
      <w:r w:rsidR="00F95B4F">
        <w:rPr>
          <w:rFonts w:ascii="Tahoma" w:hAnsi="Tahoma" w:cs="Tahoma"/>
        </w:rPr>
        <w:t>data will be collected and for what purpose</w:t>
      </w:r>
      <w:r w:rsidRPr="005156E5">
        <w:rPr>
          <w:rFonts w:ascii="Tahoma" w:hAnsi="Tahoma" w:cs="Tahoma"/>
        </w:rPr>
        <w:t>. It is also responsible for notifying the Information Commissioner of the data it holds or is likely to hold, and the general purposes that this data will be used for.</w:t>
      </w:r>
    </w:p>
    <w:p w14:paraId="2786FFB5" w14:textId="6C90D529" w:rsidR="00DD15B8" w:rsidRPr="000A60B6" w:rsidRDefault="00DD15B8" w:rsidP="000A60B6">
      <w:pPr>
        <w:spacing w:line="276" w:lineRule="auto"/>
        <w:rPr>
          <w:rFonts w:ascii="Tahoma" w:hAnsi="Tahoma" w:cs="Tahoma"/>
        </w:rPr>
      </w:pPr>
    </w:p>
    <w:p w14:paraId="010C9062" w14:textId="06BA18DD" w:rsidR="00DD15B8" w:rsidRPr="000A60B6" w:rsidRDefault="00F25706" w:rsidP="000A60B6">
      <w:pPr>
        <w:spacing w:line="276" w:lineRule="auto"/>
        <w:rPr>
          <w:rFonts w:ascii="Tahoma" w:hAnsi="Tahoma" w:cs="Tahoma"/>
        </w:rPr>
      </w:pPr>
      <w:r w:rsidRPr="000A60B6">
        <w:rPr>
          <w:rFonts w:ascii="Tahoma" w:hAnsi="Tahoma" w:cs="Tahoma"/>
        </w:rPr>
        <w:t xml:space="preserve">Article 5 of the </w:t>
      </w:r>
      <w:r w:rsidR="00F95B4F">
        <w:rPr>
          <w:rFonts w:ascii="Tahoma" w:hAnsi="Tahoma" w:cs="Tahoma"/>
        </w:rPr>
        <w:t xml:space="preserve">UK </w:t>
      </w:r>
      <w:r w:rsidRPr="000A60B6">
        <w:rPr>
          <w:rFonts w:ascii="Tahoma" w:hAnsi="Tahoma" w:cs="Tahoma"/>
        </w:rPr>
        <w:t xml:space="preserve">GDPR </w:t>
      </w:r>
      <w:r w:rsidR="00F95B4F">
        <w:rPr>
          <w:rFonts w:ascii="Tahoma" w:hAnsi="Tahoma" w:cs="Tahoma"/>
        </w:rPr>
        <w:t>requires that personal data shall be</w:t>
      </w:r>
      <w:r w:rsidRPr="000A60B6">
        <w:rPr>
          <w:rFonts w:ascii="Tahoma" w:hAnsi="Tahoma" w:cs="Tahoma"/>
        </w:rPr>
        <w:t>:</w:t>
      </w:r>
    </w:p>
    <w:p w14:paraId="5A0BB9F8" w14:textId="77777777" w:rsidR="00DD15B8" w:rsidRPr="000A60B6" w:rsidRDefault="00F25706" w:rsidP="000A60B6">
      <w:pPr>
        <w:numPr>
          <w:ilvl w:val="0"/>
          <w:numId w:val="3"/>
        </w:numPr>
        <w:spacing w:line="276" w:lineRule="auto"/>
        <w:contextualSpacing/>
        <w:rPr>
          <w:rFonts w:ascii="Tahoma" w:hAnsi="Tahoma" w:cs="Tahoma"/>
        </w:rPr>
      </w:pPr>
      <w:r w:rsidRPr="000A60B6">
        <w:rPr>
          <w:rFonts w:ascii="Tahoma" w:hAnsi="Tahoma" w:cs="Tahoma"/>
        </w:rPr>
        <w:t>processed lawfully, fairly and in a transparent manner in relation to individuals;</w:t>
      </w:r>
    </w:p>
    <w:p w14:paraId="0EEA4C0B" w14:textId="77777777" w:rsidR="00DD15B8" w:rsidRPr="000A60B6" w:rsidRDefault="00F25706" w:rsidP="000A60B6">
      <w:pPr>
        <w:numPr>
          <w:ilvl w:val="0"/>
          <w:numId w:val="3"/>
        </w:numPr>
        <w:spacing w:line="276" w:lineRule="auto"/>
        <w:contextualSpacing/>
        <w:rPr>
          <w:rFonts w:ascii="Tahoma" w:hAnsi="Tahoma" w:cs="Tahoma"/>
        </w:rPr>
      </w:pPr>
      <w:r w:rsidRPr="000A60B6">
        <w:rPr>
          <w:rFonts w:ascii="Tahoma" w:hAnsi="Tahoma" w:cs="Tahoma"/>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w:t>
      </w:r>
      <w:r w:rsidR="00974CA4">
        <w:rPr>
          <w:rFonts w:ascii="Tahoma" w:hAnsi="Tahoma" w:cs="Tahoma"/>
        </w:rPr>
        <w:t>will</w:t>
      </w:r>
      <w:r w:rsidRPr="000A60B6">
        <w:rPr>
          <w:rFonts w:ascii="Tahoma" w:hAnsi="Tahoma" w:cs="Tahoma"/>
        </w:rPr>
        <w:t xml:space="preserve"> not be considered </w:t>
      </w:r>
      <w:r w:rsidRPr="000A60B6">
        <w:rPr>
          <w:rFonts w:ascii="Tahoma" w:hAnsi="Tahoma" w:cs="Tahoma"/>
        </w:rPr>
        <w:lastRenderedPageBreak/>
        <w:t xml:space="preserve">to be incompatible with the initial </w:t>
      </w:r>
      <w:proofErr w:type="gramStart"/>
      <w:r w:rsidRPr="000A60B6">
        <w:rPr>
          <w:rFonts w:ascii="Tahoma" w:hAnsi="Tahoma" w:cs="Tahoma"/>
        </w:rPr>
        <w:t>purposes;</w:t>
      </w:r>
      <w:proofErr w:type="gramEnd"/>
    </w:p>
    <w:p w14:paraId="4D7404FB" w14:textId="77777777" w:rsidR="00DD15B8" w:rsidRPr="000A60B6" w:rsidRDefault="00F25706" w:rsidP="000A60B6">
      <w:pPr>
        <w:numPr>
          <w:ilvl w:val="0"/>
          <w:numId w:val="3"/>
        </w:numPr>
        <w:spacing w:line="276" w:lineRule="auto"/>
        <w:contextualSpacing/>
        <w:rPr>
          <w:rFonts w:ascii="Tahoma" w:hAnsi="Tahoma" w:cs="Tahoma"/>
        </w:rPr>
      </w:pPr>
      <w:r w:rsidRPr="000A60B6">
        <w:rPr>
          <w:rFonts w:ascii="Tahoma" w:hAnsi="Tahoma" w:cs="Tahoma"/>
        </w:rPr>
        <w:t>adequate, relevant and limited to what is necessary in relation to the purposes for which they are processed;</w:t>
      </w:r>
    </w:p>
    <w:p w14:paraId="76EFF9DB" w14:textId="77777777" w:rsidR="00DD15B8" w:rsidRPr="000A60B6" w:rsidRDefault="00F25706" w:rsidP="000A60B6">
      <w:pPr>
        <w:numPr>
          <w:ilvl w:val="0"/>
          <w:numId w:val="3"/>
        </w:numPr>
        <w:spacing w:line="276" w:lineRule="auto"/>
        <w:contextualSpacing/>
        <w:rPr>
          <w:rFonts w:ascii="Tahoma" w:hAnsi="Tahoma" w:cs="Tahoma"/>
        </w:rPr>
      </w:pPr>
      <w:r w:rsidRPr="000A60B6">
        <w:rPr>
          <w:rFonts w:ascii="Tahoma" w:hAnsi="Tahoma" w:cs="Tahoma"/>
        </w:rPr>
        <w:t>accurate and, where necessary, kept up to date; every reasonable step must be taken to ensure that personal data that are inaccurate, having regard to the purposes for which they are processed, are erased or rectified without delay;</w:t>
      </w:r>
    </w:p>
    <w:p w14:paraId="6F513D3E" w14:textId="77777777" w:rsidR="00DD15B8" w:rsidRPr="000A60B6" w:rsidRDefault="00F25706" w:rsidP="000A60B6">
      <w:pPr>
        <w:numPr>
          <w:ilvl w:val="0"/>
          <w:numId w:val="3"/>
        </w:numPr>
        <w:spacing w:line="276" w:lineRule="auto"/>
        <w:contextualSpacing/>
        <w:rPr>
          <w:rFonts w:ascii="Tahoma" w:hAnsi="Tahoma" w:cs="Tahoma"/>
        </w:rPr>
      </w:pPr>
      <w:r w:rsidRPr="000A60B6">
        <w:rPr>
          <w:rFonts w:ascii="Tahoma" w:hAnsi="Tahoma" w:cs="Tahoma"/>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75FB65E2" w14:textId="34F5F8A7" w:rsidR="00F95B4F" w:rsidRDefault="00F25706" w:rsidP="00F95B4F">
      <w:pPr>
        <w:numPr>
          <w:ilvl w:val="0"/>
          <w:numId w:val="3"/>
        </w:numPr>
        <w:spacing w:line="276" w:lineRule="auto"/>
        <w:contextualSpacing/>
        <w:rPr>
          <w:rFonts w:ascii="Tahoma" w:hAnsi="Tahoma" w:cs="Tahoma"/>
        </w:rPr>
      </w:pPr>
      <w:r w:rsidRPr="000A60B6">
        <w:rPr>
          <w:rFonts w:ascii="Tahoma" w:hAnsi="Tahoma" w:cs="Tahoma"/>
        </w:rPr>
        <w:t>processed in a manner that ensures appropriate security of the personal data, including protection against unauthorised or unlawful processing and against accidental loss, destruction or damage, using appropriate technical or organisational measures.”</w:t>
      </w:r>
    </w:p>
    <w:p w14:paraId="5B50F369" w14:textId="4B96EDB1" w:rsidR="00F95B4F" w:rsidRDefault="00F95B4F" w:rsidP="00F95B4F">
      <w:pPr>
        <w:spacing w:line="276" w:lineRule="auto"/>
        <w:contextualSpacing/>
        <w:rPr>
          <w:rFonts w:ascii="Tahoma" w:hAnsi="Tahoma" w:cs="Tahoma"/>
        </w:rPr>
      </w:pPr>
    </w:p>
    <w:p w14:paraId="78298460" w14:textId="5065AED1" w:rsidR="00F95B4F" w:rsidRPr="00231419" w:rsidRDefault="00F95B4F" w:rsidP="00231419">
      <w:pPr>
        <w:spacing w:line="276" w:lineRule="auto"/>
        <w:contextualSpacing/>
        <w:rPr>
          <w:rFonts w:ascii="Tahoma" w:hAnsi="Tahoma" w:cs="Tahoma"/>
          <w:b/>
          <w:bCs/>
        </w:rPr>
      </w:pPr>
      <w:r w:rsidRPr="00231419">
        <w:rPr>
          <w:rFonts w:ascii="Tahoma" w:hAnsi="Tahoma" w:cs="Tahoma"/>
          <w:b/>
          <w:bCs/>
        </w:rPr>
        <w:t>These principles can be summarised as lawfulness, fairness and transparency, purpose limitation, data minimisation, accuracy, storage limitation and integrity and confidentiality.</w:t>
      </w:r>
    </w:p>
    <w:p w14:paraId="23718AF1" w14:textId="77777777" w:rsidR="00DD15B8" w:rsidRPr="000A60B6" w:rsidRDefault="00F25706" w:rsidP="000A60B6">
      <w:pPr>
        <w:pStyle w:val="Heading3"/>
        <w:spacing w:line="276" w:lineRule="auto"/>
        <w:rPr>
          <w:rFonts w:ascii="Tahoma" w:hAnsi="Tahoma" w:cs="Tahoma"/>
        </w:rPr>
      </w:pPr>
      <w:bookmarkStart w:id="1" w:name="_fc5gzqehz3ij" w:colFirst="0" w:colLast="0"/>
      <w:bookmarkEnd w:id="1"/>
      <w:r w:rsidRPr="000A60B6">
        <w:rPr>
          <w:rFonts w:ascii="Tahoma" w:hAnsi="Tahoma" w:cs="Tahoma"/>
        </w:rPr>
        <w:t>2. General provisions</w:t>
      </w:r>
    </w:p>
    <w:p w14:paraId="55EC0B87" w14:textId="77777777" w:rsidR="00DD15B8" w:rsidRPr="000A60B6" w:rsidRDefault="00F25706" w:rsidP="000A60B6">
      <w:pPr>
        <w:numPr>
          <w:ilvl w:val="0"/>
          <w:numId w:val="4"/>
        </w:numPr>
        <w:spacing w:line="276" w:lineRule="auto"/>
        <w:contextualSpacing/>
        <w:rPr>
          <w:rFonts w:ascii="Tahoma" w:hAnsi="Tahoma" w:cs="Tahoma"/>
        </w:rPr>
      </w:pPr>
      <w:r w:rsidRPr="000A60B6">
        <w:rPr>
          <w:rFonts w:ascii="Tahoma" w:hAnsi="Tahoma" w:cs="Tahoma"/>
        </w:rPr>
        <w:t xml:space="preserve">This policy applies to all personal data processed by the </w:t>
      </w:r>
      <w:r w:rsidR="00B921D8" w:rsidRPr="000A60B6">
        <w:rPr>
          <w:rFonts w:ascii="Tahoma" w:hAnsi="Tahoma" w:cs="Tahoma"/>
        </w:rPr>
        <w:t>Association</w:t>
      </w:r>
      <w:r w:rsidRPr="000A60B6">
        <w:rPr>
          <w:rFonts w:ascii="Tahoma" w:hAnsi="Tahoma" w:cs="Tahoma"/>
        </w:rPr>
        <w:t xml:space="preserve">. </w:t>
      </w:r>
    </w:p>
    <w:p w14:paraId="1FC78C39" w14:textId="77777777" w:rsidR="00F95B4F" w:rsidRPr="00F95B4F" w:rsidRDefault="00F95B4F" w:rsidP="00F95B4F">
      <w:pPr>
        <w:pStyle w:val="ListParagraph"/>
        <w:numPr>
          <w:ilvl w:val="0"/>
          <w:numId w:val="4"/>
        </w:numPr>
        <w:spacing w:line="276" w:lineRule="auto"/>
        <w:rPr>
          <w:rFonts w:ascii="Tahoma" w:hAnsi="Tahoma" w:cs="Tahoma"/>
          <w:bCs/>
        </w:rPr>
      </w:pPr>
      <w:r w:rsidRPr="00F95B4F">
        <w:rPr>
          <w:rFonts w:ascii="Tahoma" w:hAnsi="Tahoma" w:cs="Tahoma"/>
        </w:rPr>
        <w:t>The Responsible Person will take responsibility for ASE’s ongoing compliance with this policy.</w:t>
      </w:r>
    </w:p>
    <w:p w14:paraId="65A9303C" w14:textId="689EBE36" w:rsidR="00163CB9" w:rsidRDefault="00F95B4F" w:rsidP="00163CB9">
      <w:pPr>
        <w:numPr>
          <w:ilvl w:val="0"/>
          <w:numId w:val="4"/>
        </w:numPr>
        <w:spacing w:line="276" w:lineRule="auto"/>
        <w:contextualSpacing/>
        <w:rPr>
          <w:rFonts w:ascii="Tahoma" w:hAnsi="Tahoma" w:cs="Tahoma"/>
          <w:bCs/>
        </w:rPr>
      </w:pPr>
      <w:r w:rsidRPr="00F95B4F">
        <w:rPr>
          <w:rFonts w:ascii="Tahoma" w:hAnsi="Tahoma" w:cs="Tahoma"/>
        </w:rPr>
        <w:t>ASE</w:t>
      </w:r>
      <w:r w:rsidRPr="00F95B4F">
        <w:rPr>
          <w:rFonts w:ascii="Arial" w:eastAsia="PMingLiU" w:hAnsi="Arial" w:cs="Arial"/>
          <w:b/>
          <w:color w:val="auto"/>
          <w:sz w:val="24"/>
          <w:szCs w:val="20"/>
          <w:lang w:eastAsia="en-US"/>
        </w:rPr>
        <w:t xml:space="preserve"> </w:t>
      </w:r>
      <w:r w:rsidRPr="00F95B4F">
        <w:rPr>
          <w:rFonts w:ascii="Tahoma" w:hAnsi="Tahoma" w:cs="Tahoma"/>
          <w:bCs/>
        </w:rPr>
        <w:t>will, through appropriate management</w:t>
      </w:r>
      <w:r w:rsidR="008E470E">
        <w:rPr>
          <w:rFonts w:ascii="Tahoma" w:hAnsi="Tahoma" w:cs="Tahoma"/>
          <w:bCs/>
        </w:rPr>
        <w:t xml:space="preserve">, </w:t>
      </w:r>
      <w:r w:rsidRPr="00F95B4F">
        <w:rPr>
          <w:rFonts w:ascii="Tahoma" w:hAnsi="Tahoma" w:cs="Tahoma"/>
          <w:bCs/>
        </w:rPr>
        <w:t xml:space="preserve">ensure that everyone processing personal </w:t>
      </w:r>
      <w:r>
        <w:rPr>
          <w:rFonts w:ascii="Tahoma" w:hAnsi="Tahoma" w:cs="Tahoma"/>
          <w:bCs/>
        </w:rPr>
        <w:t>data</w:t>
      </w:r>
      <w:r w:rsidRPr="00F95B4F">
        <w:rPr>
          <w:rFonts w:ascii="Tahoma" w:hAnsi="Tahoma" w:cs="Tahoma"/>
          <w:bCs/>
        </w:rPr>
        <w:t xml:space="preserve"> understands </w:t>
      </w:r>
      <w:r w:rsidR="00163CB9">
        <w:rPr>
          <w:rFonts w:ascii="Tahoma" w:hAnsi="Tahoma" w:cs="Tahoma"/>
          <w:bCs/>
        </w:rPr>
        <w:t>their responsibilities under UK GDPR</w:t>
      </w:r>
      <w:r w:rsidRPr="00F95B4F">
        <w:rPr>
          <w:rFonts w:ascii="Tahoma" w:hAnsi="Tahoma" w:cs="Tahoma"/>
          <w:bCs/>
        </w:rPr>
        <w:t xml:space="preserve"> and </w:t>
      </w:r>
      <w:r w:rsidR="00163CB9">
        <w:rPr>
          <w:rFonts w:ascii="Tahoma" w:hAnsi="Tahoma" w:cs="Tahoma"/>
          <w:bCs/>
        </w:rPr>
        <w:t>are</w:t>
      </w:r>
      <w:r w:rsidRPr="00F95B4F">
        <w:rPr>
          <w:rFonts w:ascii="Tahoma" w:hAnsi="Tahoma" w:cs="Tahoma"/>
          <w:bCs/>
        </w:rPr>
        <w:t xml:space="preserve"> appropriately trained and supervised. </w:t>
      </w:r>
    </w:p>
    <w:p w14:paraId="72F9BEF3" w14:textId="27CAA545" w:rsidR="00163CB9" w:rsidRPr="00231419" w:rsidRDefault="00163CB9" w:rsidP="00231419">
      <w:pPr>
        <w:pStyle w:val="ListParagraph"/>
        <w:numPr>
          <w:ilvl w:val="0"/>
          <w:numId w:val="4"/>
        </w:numPr>
      </w:pPr>
      <w:r w:rsidRPr="00231419">
        <w:rPr>
          <w:rFonts w:ascii="Tahoma" w:hAnsi="Tahoma" w:cs="Tahoma"/>
        </w:rPr>
        <w:t>T</w:t>
      </w:r>
      <w:r w:rsidR="00F25706" w:rsidRPr="00231419">
        <w:rPr>
          <w:rFonts w:ascii="Tahoma" w:hAnsi="Tahoma" w:cs="Tahoma"/>
        </w:rPr>
        <w:t xml:space="preserve">his policy </w:t>
      </w:r>
      <w:r w:rsidR="00974CA4" w:rsidRPr="00231419">
        <w:rPr>
          <w:rFonts w:ascii="Tahoma" w:hAnsi="Tahoma" w:cs="Tahoma"/>
        </w:rPr>
        <w:t>will</w:t>
      </w:r>
      <w:r w:rsidR="00F25706" w:rsidRPr="00231419">
        <w:rPr>
          <w:rFonts w:ascii="Tahoma" w:hAnsi="Tahoma" w:cs="Tahoma"/>
        </w:rPr>
        <w:t xml:space="preserve"> be reviewed at least annually</w:t>
      </w:r>
      <w:r w:rsidRPr="00231419">
        <w:rPr>
          <w:rFonts w:ascii="Tahoma" w:hAnsi="Tahoma" w:cs="Tahoma"/>
        </w:rPr>
        <w:t xml:space="preserve"> in conjunction with changes in law and guidance from the I</w:t>
      </w:r>
      <w:r>
        <w:rPr>
          <w:rFonts w:ascii="Tahoma" w:hAnsi="Tahoma" w:cs="Tahoma"/>
        </w:rPr>
        <w:t xml:space="preserve">nformation </w:t>
      </w:r>
      <w:r w:rsidRPr="00231419">
        <w:rPr>
          <w:rFonts w:ascii="Tahoma" w:hAnsi="Tahoma" w:cs="Tahoma"/>
        </w:rPr>
        <w:t>C</w:t>
      </w:r>
      <w:r>
        <w:rPr>
          <w:rFonts w:ascii="Tahoma" w:hAnsi="Tahoma" w:cs="Tahoma"/>
        </w:rPr>
        <w:t xml:space="preserve">ommissioner’s </w:t>
      </w:r>
      <w:r w:rsidRPr="00231419">
        <w:rPr>
          <w:rFonts w:ascii="Tahoma" w:hAnsi="Tahoma" w:cs="Tahoma"/>
        </w:rPr>
        <w:t>O</w:t>
      </w:r>
      <w:r>
        <w:rPr>
          <w:rFonts w:ascii="Tahoma" w:hAnsi="Tahoma" w:cs="Tahoma"/>
        </w:rPr>
        <w:t>ffice (ICO)</w:t>
      </w:r>
      <w:r w:rsidR="00F25706" w:rsidRPr="00231419">
        <w:rPr>
          <w:rFonts w:ascii="Tahoma" w:hAnsi="Tahoma" w:cs="Tahoma"/>
        </w:rPr>
        <w:t xml:space="preserve">. </w:t>
      </w:r>
    </w:p>
    <w:p w14:paraId="32E5E50B" w14:textId="2433194A" w:rsidR="00DD15B8" w:rsidRPr="00163CB9" w:rsidRDefault="00B921D8" w:rsidP="00163CB9">
      <w:pPr>
        <w:numPr>
          <w:ilvl w:val="0"/>
          <w:numId w:val="4"/>
        </w:numPr>
        <w:spacing w:line="276" w:lineRule="auto"/>
        <w:contextualSpacing/>
        <w:rPr>
          <w:rFonts w:ascii="Tahoma" w:hAnsi="Tahoma" w:cs="Tahoma"/>
        </w:rPr>
      </w:pPr>
      <w:r w:rsidRPr="00163CB9">
        <w:rPr>
          <w:rFonts w:ascii="Tahoma" w:hAnsi="Tahoma" w:cs="Tahoma"/>
        </w:rPr>
        <w:t>ASE</w:t>
      </w:r>
      <w:r w:rsidR="00F25706" w:rsidRPr="00163CB9">
        <w:rPr>
          <w:rFonts w:ascii="Tahoma" w:hAnsi="Tahoma" w:cs="Tahoma"/>
        </w:rPr>
        <w:t xml:space="preserve"> </w:t>
      </w:r>
      <w:r w:rsidRPr="00163CB9">
        <w:rPr>
          <w:rFonts w:ascii="Tahoma" w:hAnsi="Tahoma" w:cs="Tahoma"/>
        </w:rPr>
        <w:t>is</w:t>
      </w:r>
      <w:r w:rsidR="00F25706" w:rsidRPr="00163CB9">
        <w:rPr>
          <w:rFonts w:ascii="Tahoma" w:hAnsi="Tahoma" w:cs="Tahoma"/>
        </w:rPr>
        <w:t xml:space="preserve"> register</w:t>
      </w:r>
      <w:r w:rsidRPr="00163CB9">
        <w:rPr>
          <w:rFonts w:ascii="Tahoma" w:hAnsi="Tahoma" w:cs="Tahoma"/>
        </w:rPr>
        <w:t>ed</w:t>
      </w:r>
      <w:r w:rsidR="00F25706" w:rsidRPr="00163CB9">
        <w:rPr>
          <w:rFonts w:ascii="Tahoma" w:hAnsi="Tahoma" w:cs="Tahoma"/>
        </w:rPr>
        <w:t xml:space="preserve"> with the </w:t>
      </w:r>
      <w:r w:rsidR="00163CB9">
        <w:rPr>
          <w:rFonts w:ascii="Tahoma" w:hAnsi="Tahoma" w:cs="Tahoma"/>
        </w:rPr>
        <w:t>ICO</w:t>
      </w:r>
      <w:r w:rsidR="00F25706" w:rsidRPr="00163CB9">
        <w:rPr>
          <w:rFonts w:ascii="Tahoma" w:hAnsi="Tahoma" w:cs="Tahoma"/>
        </w:rPr>
        <w:t xml:space="preserve"> as an organisation that processes personal data. </w:t>
      </w:r>
    </w:p>
    <w:p w14:paraId="3890A213" w14:textId="77777777" w:rsidR="00DD15B8" w:rsidRPr="000A60B6" w:rsidRDefault="00F25706" w:rsidP="000A60B6">
      <w:pPr>
        <w:pStyle w:val="Heading3"/>
        <w:spacing w:line="276" w:lineRule="auto"/>
        <w:rPr>
          <w:rFonts w:ascii="Tahoma" w:hAnsi="Tahoma" w:cs="Tahoma"/>
        </w:rPr>
      </w:pPr>
      <w:bookmarkStart w:id="2" w:name="_v7qymv8hp0gg" w:colFirst="0" w:colLast="0"/>
      <w:bookmarkEnd w:id="2"/>
      <w:r w:rsidRPr="000A60B6">
        <w:rPr>
          <w:rFonts w:ascii="Tahoma" w:hAnsi="Tahoma" w:cs="Tahoma"/>
        </w:rPr>
        <w:t xml:space="preserve">3. Lawful, fair and transparent processing </w:t>
      </w:r>
    </w:p>
    <w:p w14:paraId="00634297" w14:textId="18B8ED99" w:rsidR="00F163F3" w:rsidRDefault="00F163F3" w:rsidP="000A60B6">
      <w:pPr>
        <w:numPr>
          <w:ilvl w:val="0"/>
          <w:numId w:val="6"/>
        </w:numPr>
        <w:spacing w:line="276" w:lineRule="auto"/>
        <w:contextualSpacing/>
        <w:rPr>
          <w:rFonts w:ascii="Tahoma" w:hAnsi="Tahoma" w:cs="Tahoma"/>
        </w:rPr>
      </w:pPr>
      <w:r>
        <w:rPr>
          <w:rFonts w:ascii="Tahoma" w:hAnsi="Tahoma" w:cs="Tahoma"/>
        </w:rPr>
        <w:t xml:space="preserve">ASE will identify a ‘lawful </w:t>
      </w:r>
      <w:proofErr w:type="spellStart"/>
      <w:proofErr w:type="gramStart"/>
      <w:r>
        <w:rPr>
          <w:rFonts w:ascii="Tahoma" w:hAnsi="Tahoma" w:cs="Tahoma"/>
        </w:rPr>
        <w:t>basis’</w:t>
      </w:r>
      <w:proofErr w:type="spellEnd"/>
      <w:proofErr w:type="gramEnd"/>
      <w:r>
        <w:rPr>
          <w:rFonts w:ascii="Tahoma" w:hAnsi="Tahoma" w:cs="Tahoma"/>
        </w:rPr>
        <w:t xml:space="preserve"> for all data processing – in most cases this is likely to be </w:t>
      </w:r>
      <w:r w:rsidR="003C630A">
        <w:rPr>
          <w:rFonts w:ascii="Tahoma" w:hAnsi="Tahoma" w:cs="Tahoma"/>
        </w:rPr>
        <w:t>because clear consent has been obtained</w:t>
      </w:r>
      <w:r w:rsidR="00B06823">
        <w:rPr>
          <w:rFonts w:ascii="Tahoma" w:hAnsi="Tahoma" w:cs="Tahoma"/>
        </w:rPr>
        <w:t xml:space="preserve"> to process data for a specific purpose</w:t>
      </w:r>
      <w:r w:rsidR="003C630A">
        <w:rPr>
          <w:rFonts w:ascii="Tahoma" w:hAnsi="Tahoma" w:cs="Tahoma"/>
        </w:rPr>
        <w:t xml:space="preserve"> and / or </w:t>
      </w:r>
      <w:r w:rsidR="0074688F">
        <w:rPr>
          <w:rFonts w:ascii="Tahoma" w:hAnsi="Tahoma" w:cs="Tahoma"/>
        </w:rPr>
        <w:t xml:space="preserve">the processing is necessary for a contract with an individual. </w:t>
      </w:r>
    </w:p>
    <w:p w14:paraId="097FBF3B" w14:textId="649FD300" w:rsidR="00EC40E8" w:rsidRDefault="00EC40E8" w:rsidP="000A60B6">
      <w:pPr>
        <w:numPr>
          <w:ilvl w:val="0"/>
          <w:numId w:val="6"/>
        </w:numPr>
        <w:spacing w:line="276" w:lineRule="auto"/>
        <w:contextualSpacing/>
        <w:rPr>
          <w:rFonts w:ascii="Tahoma" w:hAnsi="Tahoma" w:cs="Tahoma"/>
        </w:rPr>
      </w:pPr>
      <w:r>
        <w:rPr>
          <w:rFonts w:ascii="Tahoma" w:hAnsi="Tahoma" w:cs="Tahoma"/>
        </w:rPr>
        <w:t>ASE will only handle personal data in ways people would reasonably expect</w:t>
      </w:r>
      <w:r w:rsidR="002216AB">
        <w:rPr>
          <w:rFonts w:ascii="Tahoma" w:hAnsi="Tahoma" w:cs="Tahoma"/>
        </w:rPr>
        <w:t>.</w:t>
      </w:r>
    </w:p>
    <w:p w14:paraId="2B33E04D" w14:textId="65FCA592" w:rsidR="007F3D41" w:rsidRDefault="001F7D65" w:rsidP="000A60B6">
      <w:pPr>
        <w:numPr>
          <w:ilvl w:val="0"/>
          <w:numId w:val="6"/>
        </w:numPr>
        <w:spacing w:line="276" w:lineRule="auto"/>
        <w:contextualSpacing/>
        <w:rPr>
          <w:rFonts w:ascii="Tahoma" w:hAnsi="Tahoma" w:cs="Tahoma"/>
        </w:rPr>
      </w:pPr>
      <w:r>
        <w:rPr>
          <w:rFonts w:ascii="Tahoma" w:hAnsi="Tahoma" w:cs="Tahoma"/>
        </w:rPr>
        <w:t>ASE is committed to being transparent about how and wh</w:t>
      </w:r>
      <w:r w:rsidR="00871A6F">
        <w:rPr>
          <w:rFonts w:ascii="Tahoma" w:hAnsi="Tahoma" w:cs="Tahoma"/>
        </w:rPr>
        <w:t xml:space="preserve">y we use information. </w:t>
      </w:r>
      <w:r w:rsidR="007F3D41">
        <w:rPr>
          <w:rFonts w:ascii="Tahoma" w:hAnsi="Tahoma" w:cs="Tahoma"/>
        </w:rPr>
        <w:t xml:space="preserve">‘Privacy information’ will be provided when data is collected </w:t>
      </w:r>
      <w:r w:rsidR="00FB75D4">
        <w:rPr>
          <w:rFonts w:ascii="Tahoma" w:hAnsi="Tahoma" w:cs="Tahoma"/>
        </w:rPr>
        <w:t xml:space="preserve">in line with the ICO checklist. This will </w:t>
      </w:r>
      <w:r w:rsidR="007F3D41">
        <w:rPr>
          <w:rFonts w:ascii="Tahoma" w:hAnsi="Tahoma" w:cs="Tahoma"/>
        </w:rPr>
        <w:t xml:space="preserve">include the purposes </w:t>
      </w:r>
      <w:r w:rsidR="005A1D71">
        <w:rPr>
          <w:rFonts w:ascii="Tahoma" w:hAnsi="Tahoma" w:cs="Tahoma"/>
        </w:rPr>
        <w:t>the data is required for, the retention period and who the data will be shared with</w:t>
      </w:r>
      <w:r w:rsidR="00B13DF8">
        <w:rPr>
          <w:rFonts w:ascii="Tahoma" w:hAnsi="Tahoma" w:cs="Tahoma"/>
        </w:rPr>
        <w:t xml:space="preserve">. </w:t>
      </w:r>
    </w:p>
    <w:p w14:paraId="1FA68CE5" w14:textId="5B58AA8B" w:rsidR="00DD15B8" w:rsidRPr="000A60B6" w:rsidRDefault="00B921D8" w:rsidP="000A60B6">
      <w:pPr>
        <w:numPr>
          <w:ilvl w:val="0"/>
          <w:numId w:val="6"/>
        </w:numPr>
        <w:spacing w:line="276" w:lineRule="auto"/>
        <w:contextualSpacing/>
        <w:rPr>
          <w:rFonts w:ascii="Tahoma" w:hAnsi="Tahoma" w:cs="Tahoma"/>
        </w:rPr>
      </w:pPr>
      <w:r w:rsidRPr="000A60B6">
        <w:rPr>
          <w:rFonts w:ascii="Tahoma" w:hAnsi="Tahoma" w:cs="Tahoma"/>
        </w:rPr>
        <w:t>ASE</w:t>
      </w:r>
      <w:r w:rsidR="00F25706" w:rsidRPr="000A60B6">
        <w:rPr>
          <w:rFonts w:ascii="Tahoma" w:hAnsi="Tahoma" w:cs="Tahoma"/>
        </w:rPr>
        <w:t xml:space="preserve"> </w:t>
      </w:r>
      <w:r w:rsidRPr="000A60B6">
        <w:rPr>
          <w:rFonts w:ascii="Tahoma" w:hAnsi="Tahoma" w:cs="Tahoma"/>
        </w:rPr>
        <w:t>will</w:t>
      </w:r>
      <w:r w:rsidR="00F25706" w:rsidRPr="000A60B6">
        <w:rPr>
          <w:rFonts w:ascii="Tahoma" w:hAnsi="Tahoma" w:cs="Tahoma"/>
        </w:rPr>
        <w:t xml:space="preserve"> </w:t>
      </w:r>
      <w:r w:rsidRPr="000A60B6">
        <w:rPr>
          <w:rFonts w:ascii="Tahoma" w:hAnsi="Tahoma" w:cs="Tahoma"/>
        </w:rPr>
        <w:t>use appropriate</w:t>
      </w:r>
      <w:r w:rsidR="00F25706" w:rsidRPr="000A60B6">
        <w:rPr>
          <w:rFonts w:ascii="Tahoma" w:hAnsi="Tahoma" w:cs="Tahoma"/>
        </w:rPr>
        <w:t xml:space="preserve"> </w:t>
      </w:r>
      <w:r w:rsidRPr="000A60B6">
        <w:rPr>
          <w:rFonts w:ascii="Tahoma" w:hAnsi="Tahoma" w:cs="Tahoma"/>
        </w:rPr>
        <w:t>s</w:t>
      </w:r>
      <w:r w:rsidR="00F25706" w:rsidRPr="000A60B6">
        <w:rPr>
          <w:rFonts w:ascii="Tahoma" w:hAnsi="Tahoma" w:cs="Tahoma"/>
        </w:rPr>
        <w:t>ystems</w:t>
      </w:r>
      <w:r w:rsidR="00A46F8C" w:rsidRPr="00A46F8C">
        <w:rPr>
          <w:rFonts w:ascii="Tahoma" w:hAnsi="Tahoma" w:cs="Tahoma"/>
        </w:rPr>
        <w:t xml:space="preserve"> </w:t>
      </w:r>
      <w:r w:rsidR="00A46F8C">
        <w:rPr>
          <w:rFonts w:ascii="Tahoma" w:hAnsi="Tahoma" w:cs="Tahoma"/>
        </w:rPr>
        <w:t>and</w:t>
      </w:r>
      <w:r w:rsidR="00D827B7">
        <w:rPr>
          <w:rFonts w:ascii="Tahoma" w:hAnsi="Tahoma" w:cs="Tahoma"/>
        </w:rPr>
        <w:t xml:space="preserve">, as a small organisation, document processing activities </w:t>
      </w:r>
      <w:r w:rsidR="00D827B7">
        <w:rPr>
          <w:rFonts w:ascii="Tahoma" w:hAnsi="Tahoma" w:cs="Tahoma"/>
        </w:rPr>
        <w:lastRenderedPageBreak/>
        <w:t xml:space="preserve">that are not occasional </w:t>
      </w:r>
      <w:r w:rsidR="00F20A51">
        <w:rPr>
          <w:rFonts w:ascii="Tahoma" w:hAnsi="Tahoma" w:cs="Tahoma"/>
        </w:rPr>
        <w:t>(in practice this means data processing for membership and related services</w:t>
      </w:r>
      <w:r w:rsidR="00BF4A9C">
        <w:rPr>
          <w:rFonts w:ascii="Tahoma" w:hAnsi="Tahoma" w:cs="Tahoma"/>
        </w:rPr>
        <w:t xml:space="preserve"> </w:t>
      </w:r>
      <w:r w:rsidR="00100DCD">
        <w:rPr>
          <w:rFonts w:ascii="Tahoma" w:hAnsi="Tahoma" w:cs="Tahoma"/>
        </w:rPr>
        <w:t xml:space="preserve">including CPD </w:t>
      </w:r>
      <w:r w:rsidR="00BF4A9C">
        <w:rPr>
          <w:rFonts w:ascii="Tahoma" w:hAnsi="Tahoma" w:cs="Tahoma"/>
        </w:rPr>
        <w:t>as well as for HR and recruitment)</w:t>
      </w:r>
      <w:r w:rsidR="00A46F8C">
        <w:rPr>
          <w:rFonts w:ascii="Tahoma" w:hAnsi="Tahoma" w:cs="Tahoma"/>
        </w:rPr>
        <w:t>.</w:t>
      </w:r>
      <w:r w:rsidR="00F25706" w:rsidRPr="000A60B6">
        <w:rPr>
          <w:rFonts w:ascii="Tahoma" w:hAnsi="Tahoma" w:cs="Tahoma"/>
        </w:rPr>
        <w:t xml:space="preserve"> </w:t>
      </w:r>
    </w:p>
    <w:p w14:paraId="5377E670" w14:textId="77777777" w:rsidR="00DD15B8" w:rsidRPr="000A60B6" w:rsidRDefault="00F25706" w:rsidP="000A60B6">
      <w:pPr>
        <w:numPr>
          <w:ilvl w:val="0"/>
          <w:numId w:val="6"/>
        </w:numPr>
        <w:spacing w:line="276" w:lineRule="auto"/>
        <w:contextualSpacing/>
        <w:rPr>
          <w:rFonts w:ascii="Tahoma" w:hAnsi="Tahoma" w:cs="Tahoma"/>
        </w:rPr>
      </w:pPr>
      <w:r w:rsidRPr="000A60B6">
        <w:rPr>
          <w:rFonts w:ascii="Tahoma" w:hAnsi="Tahoma" w:cs="Tahoma"/>
        </w:rPr>
        <w:t xml:space="preserve">The </w:t>
      </w:r>
      <w:r w:rsidR="00B921D8" w:rsidRPr="000A60B6">
        <w:rPr>
          <w:rFonts w:ascii="Tahoma" w:hAnsi="Tahoma" w:cs="Tahoma"/>
        </w:rPr>
        <w:t>s</w:t>
      </w:r>
      <w:r w:rsidRPr="000A60B6">
        <w:rPr>
          <w:rFonts w:ascii="Tahoma" w:hAnsi="Tahoma" w:cs="Tahoma"/>
        </w:rPr>
        <w:t xml:space="preserve">ystems </w:t>
      </w:r>
      <w:r w:rsidR="00B921D8" w:rsidRPr="000A60B6">
        <w:rPr>
          <w:rFonts w:ascii="Tahoma" w:hAnsi="Tahoma" w:cs="Tahoma"/>
        </w:rPr>
        <w:t>will</w:t>
      </w:r>
      <w:r w:rsidRPr="000A60B6">
        <w:rPr>
          <w:rFonts w:ascii="Tahoma" w:hAnsi="Tahoma" w:cs="Tahoma"/>
        </w:rPr>
        <w:t xml:space="preserve"> be reviewed at least annually. </w:t>
      </w:r>
    </w:p>
    <w:p w14:paraId="39D027D6" w14:textId="73938623" w:rsidR="00DD15B8" w:rsidRDefault="00F25706" w:rsidP="000A60B6">
      <w:pPr>
        <w:numPr>
          <w:ilvl w:val="0"/>
          <w:numId w:val="6"/>
        </w:numPr>
        <w:spacing w:line="276" w:lineRule="auto"/>
        <w:contextualSpacing/>
        <w:rPr>
          <w:rFonts w:ascii="Tahoma" w:hAnsi="Tahoma" w:cs="Tahoma"/>
        </w:rPr>
      </w:pPr>
      <w:r w:rsidRPr="000A60B6">
        <w:rPr>
          <w:rFonts w:ascii="Tahoma" w:hAnsi="Tahoma" w:cs="Tahoma"/>
        </w:rPr>
        <w:t xml:space="preserve">Individuals have the right to access their personal data and any such requests made to the </w:t>
      </w:r>
      <w:r w:rsidR="00B921D8" w:rsidRPr="000A60B6">
        <w:rPr>
          <w:rFonts w:ascii="Tahoma" w:hAnsi="Tahoma" w:cs="Tahoma"/>
        </w:rPr>
        <w:t>Association</w:t>
      </w:r>
      <w:r w:rsidRPr="000A60B6">
        <w:rPr>
          <w:rFonts w:ascii="Tahoma" w:hAnsi="Tahoma" w:cs="Tahoma"/>
        </w:rPr>
        <w:t xml:space="preserve"> </w:t>
      </w:r>
      <w:r w:rsidR="00B921D8" w:rsidRPr="000A60B6">
        <w:rPr>
          <w:rFonts w:ascii="Tahoma" w:hAnsi="Tahoma" w:cs="Tahoma"/>
        </w:rPr>
        <w:t xml:space="preserve">will </w:t>
      </w:r>
      <w:r w:rsidRPr="000A60B6">
        <w:rPr>
          <w:rFonts w:ascii="Tahoma" w:hAnsi="Tahoma" w:cs="Tahoma"/>
        </w:rPr>
        <w:t xml:space="preserve">be dealt with </w:t>
      </w:r>
      <w:r w:rsidR="00D14202">
        <w:rPr>
          <w:rFonts w:ascii="Tahoma" w:hAnsi="Tahoma" w:cs="Tahoma"/>
        </w:rPr>
        <w:t>within one month and using ICO guidance</w:t>
      </w:r>
      <w:r w:rsidRPr="000A60B6">
        <w:rPr>
          <w:rFonts w:ascii="Tahoma" w:hAnsi="Tahoma" w:cs="Tahoma"/>
        </w:rPr>
        <w:t xml:space="preserve">. </w:t>
      </w:r>
    </w:p>
    <w:p w14:paraId="244C24FC" w14:textId="77777777" w:rsidR="00EA22FD" w:rsidRPr="000A60B6" w:rsidRDefault="00EA22FD" w:rsidP="00EA22FD">
      <w:pPr>
        <w:numPr>
          <w:ilvl w:val="0"/>
          <w:numId w:val="6"/>
        </w:numPr>
        <w:spacing w:line="276" w:lineRule="auto"/>
        <w:contextualSpacing/>
        <w:rPr>
          <w:rFonts w:ascii="Tahoma" w:hAnsi="Tahoma" w:cs="Tahoma"/>
        </w:rPr>
      </w:pPr>
      <w:r w:rsidRPr="000A60B6">
        <w:rPr>
          <w:rFonts w:ascii="Tahoma" w:hAnsi="Tahoma" w:cs="Tahoma"/>
        </w:rPr>
        <w:t xml:space="preserve">Where consent is relied upon as a lawful basis for processing data, evidence of opt-in consent will be kept with the personal data. </w:t>
      </w:r>
    </w:p>
    <w:p w14:paraId="18338B53" w14:textId="77777777" w:rsidR="00EA22FD" w:rsidRPr="000A60B6" w:rsidRDefault="00EA22FD" w:rsidP="00EA22FD">
      <w:pPr>
        <w:numPr>
          <w:ilvl w:val="0"/>
          <w:numId w:val="6"/>
        </w:numPr>
        <w:spacing w:line="276" w:lineRule="auto"/>
        <w:contextualSpacing/>
        <w:rPr>
          <w:rFonts w:ascii="Tahoma" w:hAnsi="Tahoma" w:cs="Tahoma"/>
        </w:rPr>
      </w:pPr>
      <w:r w:rsidRPr="000A60B6">
        <w:rPr>
          <w:rFonts w:ascii="Tahoma" w:hAnsi="Tahoma" w:cs="Tahoma"/>
        </w:rPr>
        <w:t xml:space="preserve">Where communications are sent to individuals based on their consent, the option for the individual to revoke their consent should be clearly available and systems should be in place to ensure such revocation is reflected accurately in the ASE’s systems.  </w:t>
      </w:r>
    </w:p>
    <w:p w14:paraId="71D84EB7" w14:textId="2675A83B" w:rsidR="00DD15B8" w:rsidRPr="000A60B6" w:rsidRDefault="00F25706" w:rsidP="000A60B6">
      <w:pPr>
        <w:pStyle w:val="Heading3"/>
        <w:spacing w:line="276" w:lineRule="auto"/>
        <w:rPr>
          <w:rFonts w:ascii="Tahoma" w:hAnsi="Tahoma" w:cs="Tahoma"/>
        </w:rPr>
      </w:pPr>
      <w:bookmarkStart w:id="3" w:name="_oz341whevwr0" w:colFirst="0" w:colLast="0"/>
      <w:bookmarkEnd w:id="3"/>
      <w:r w:rsidRPr="000A60B6">
        <w:rPr>
          <w:rFonts w:ascii="Tahoma" w:hAnsi="Tahoma" w:cs="Tahoma"/>
        </w:rPr>
        <w:t xml:space="preserve">4. </w:t>
      </w:r>
      <w:r w:rsidR="004A5098">
        <w:rPr>
          <w:rFonts w:ascii="Tahoma" w:hAnsi="Tahoma" w:cs="Tahoma"/>
        </w:rPr>
        <w:t>Purpose limitation</w:t>
      </w:r>
    </w:p>
    <w:p w14:paraId="1250B294" w14:textId="718734BD" w:rsidR="00DD15B8" w:rsidRDefault="00AE57EA" w:rsidP="000A60B6">
      <w:pPr>
        <w:numPr>
          <w:ilvl w:val="0"/>
          <w:numId w:val="8"/>
        </w:numPr>
        <w:spacing w:line="276" w:lineRule="auto"/>
        <w:contextualSpacing/>
        <w:rPr>
          <w:rFonts w:ascii="Tahoma" w:hAnsi="Tahoma" w:cs="Tahoma"/>
        </w:rPr>
      </w:pPr>
      <w:r>
        <w:rPr>
          <w:rFonts w:ascii="Tahoma" w:hAnsi="Tahoma" w:cs="Tahoma"/>
        </w:rPr>
        <w:t xml:space="preserve">ASE will be clear why it is collecting personal data and what it intends to do with </w:t>
      </w:r>
      <w:proofErr w:type="gramStart"/>
      <w:r>
        <w:rPr>
          <w:rFonts w:ascii="Tahoma" w:hAnsi="Tahoma" w:cs="Tahoma"/>
        </w:rPr>
        <w:t>it</w:t>
      </w:r>
      <w:proofErr w:type="gramEnd"/>
      <w:r w:rsidR="0025132B">
        <w:rPr>
          <w:rFonts w:ascii="Tahoma" w:hAnsi="Tahoma" w:cs="Tahoma"/>
        </w:rPr>
        <w:t xml:space="preserve"> and it will inform individuals about these purposes in its ‘Privacy </w:t>
      </w:r>
      <w:r w:rsidR="00B5353D">
        <w:rPr>
          <w:rFonts w:ascii="Tahoma" w:hAnsi="Tahoma" w:cs="Tahoma"/>
        </w:rPr>
        <w:t>information’.</w:t>
      </w:r>
    </w:p>
    <w:p w14:paraId="6404A98F" w14:textId="5818CA55" w:rsidR="00B5353D" w:rsidRPr="000A60B6" w:rsidRDefault="00B5353D" w:rsidP="000A60B6">
      <w:pPr>
        <w:numPr>
          <w:ilvl w:val="0"/>
          <w:numId w:val="8"/>
        </w:numPr>
        <w:spacing w:line="276" w:lineRule="auto"/>
        <w:contextualSpacing/>
        <w:rPr>
          <w:rFonts w:ascii="Tahoma" w:hAnsi="Tahoma" w:cs="Tahoma"/>
        </w:rPr>
      </w:pPr>
      <w:r>
        <w:rPr>
          <w:rFonts w:ascii="Tahoma" w:hAnsi="Tahoma" w:cs="Tahoma"/>
        </w:rPr>
        <w:t>If the purpose of holding information changes, new consent will be obtained.</w:t>
      </w:r>
    </w:p>
    <w:p w14:paraId="2EFF656D" w14:textId="77777777" w:rsidR="00DD15B8" w:rsidRPr="000A60B6" w:rsidRDefault="00F25706" w:rsidP="000A60B6">
      <w:pPr>
        <w:pStyle w:val="Heading3"/>
        <w:spacing w:line="276" w:lineRule="auto"/>
        <w:rPr>
          <w:rFonts w:ascii="Tahoma" w:hAnsi="Tahoma" w:cs="Tahoma"/>
        </w:rPr>
      </w:pPr>
      <w:bookmarkStart w:id="4" w:name="_1iq7rjqlje2v" w:colFirst="0" w:colLast="0"/>
      <w:bookmarkEnd w:id="4"/>
      <w:r w:rsidRPr="000A60B6">
        <w:rPr>
          <w:rFonts w:ascii="Tahoma" w:hAnsi="Tahoma" w:cs="Tahoma"/>
        </w:rPr>
        <w:t>5. Data minimisation</w:t>
      </w:r>
    </w:p>
    <w:p w14:paraId="16E2C83D" w14:textId="77777777" w:rsidR="00DD15B8" w:rsidRPr="000A60B6" w:rsidRDefault="00B921D8" w:rsidP="000A60B6">
      <w:pPr>
        <w:numPr>
          <w:ilvl w:val="0"/>
          <w:numId w:val="1"/>
        </w:numPr>
        <w:spacing w:line="276" w:lineRule="auto"/>
        <w:contextualSpacing/>
        <w:rPr>
          <w:rFonts w:ascii="Tahoma" w:hAnsi="Tahoma" w:cs="Tahoma"/>
        </w:rPr>
      </w:pPr>
      <w:r w:rsidRPr="000A60B6">
        <w:rPr>
          <w:rFonts w:ascii="Tahoma" w:hAnsi="Tahoma" w:cs="Tahoma"/>
        </w:rPr>
        <w:t>ASE</w:t>
      </w:r>
      <w:r w:rsidR="00F25706" w:rsidRPr="000A60B6">
        <w:rPr>
          <w:rFonts w:ascii="Tahoma" w:hAnsi="Tahoma" w:cs="Tahoma"/>
        </w:rPr>
        <w:t xml:space="preserve"> </w:t>
      </w:r>
      <w:r w:rsidR="00974CA4">
        <w:rPr>
          <w:rFonts w:ascii="Tahoma" w:hAnsi="Tahoma" w:cs="Tahoma"/>
        </w:rPr>
        <w:t>will</w:t>
      </w:r>
      <w:r w:rsidR="00F25706" w:rsidRPr="000A60B6">
        <w:rPr>
          <w:rFonts w:ascii="Tahoma" w:hAnsi="Tahoma" w:cs="Tahoma"/>
        </w:rPr>
        <w:t xml:space="preserve"> ensure that personal data </w:t>
      </w:r>
      <w:r w:rsidR="003F0D15">
        <w:rPr>
          <w:rFonts w:ascii="Tahoma" w:hAnsi="Tahoma" w:cs="Tahoma"/>
        </w:rPr>
        <w:t>is</w:t>
      </w:r>
      <w:r w:rsidR="00F25706" w:rsidRPr="000A60B6">
        <w:rPr>
          <w:rFonts w:ascii="Tahoma" w:hAnsi="Tahoma" w:cs="Tahoma"/>
        </w:rPr>
        <w:t xml:space="preserve"> adequate, relevant and limited to what is necessary in relation to the purposes for which </w:t>
      </w:r>
      <w:r w:rsidR="003F0D15">
        <w:rPr>
          <w:rFonts w:ascii="Tahoma" w:hAnsi="Tahoma" w:cs="Tahoma"/>
        </w:rPr>
        <w:t>it is</w:t>
      </w:r>
      <w:r w:rsidR="00F25706" w:rsidRPr="000A60B6">
        <w:rPr>
          <w:rFonts w:ascii="Tahoma" w:hAnsi="Tahoma" w:cs="Tahoma"/>
        </w:rPr>
        <w:t xml:space="preserve"> processed. </w:t>
      </w:r>
    </w:p>
    <w:p w14:paraId="15288422" w14:textId="77777777" w:rsidR="00DD15B8" w:rsidRPr="000A60B6" w:rsidRDefault="00F25706" w:rsidP="000A60B6">
      <w:pPr>
        <w:pStyle w:val="Heading3"/>
        <w:spacing w:line="276" w:lineRule="auto"/>
        <w:rPr>
          <w:rFonts w:ascii="Tahoma" w:hAnsi="Tahoma" w:cs="Tahoma"/>
        </w:rPr>
      </w:pPr>
      <w:bookmarkStart w:id="5" w:name="_bkwsqo6gr3nc" w:colFirst="0" w:colLast="0"/>
      <w:bookmarkEnd w:id="5"/>
      <w:r w:rsidRPr="000A60B6">
        <w:rPr>
          <w:rFonts w:ascii="Tahoma" w:hAnsi="Tahoma" w:cs="Tahoma"/>
        </w:rPr>
        <w:t>6. Accuracy</w:t>
      </w:r>
    </w:p>
    <w:p w14:paraId="4E61DA20" w14:textId="77777777" w:rsidR="00DD15B8" w:rsidRPr="000A60B6" w:rsidRDefault="00B921D8" w:rsidP="000A60B6">
      <w:pPr>
        <w:numPr>
          <w:ilvl w:val="0"/>
          <w:numId w:val="2"/>
        </w:numPr>
        <w:spacing w:line="276" w:lineRule="auto"/>
        <w:contextualSpacing/>
        <w:rPr>
          <w:rFonts w:ascii="Tahoma" w:hAnsi="Tahoma" w:cs="Tahoma"/>
        </w:rPr>
      </w:pPr>
      <w:r w:rsidRPr="000A60B6">
        <w:rPr>
          <w:rFonts w:ascii="Tahoma" w:hAnsi="Tahoma" w:cs="Tahoma"/>
        </w:rPr>
        <w:t>ASE</w:t>
      </w:r>
      <w:r w:rsidR="00F25706" w:rsidRPr="000A60B6">
        <w:rPr>
          <w:rFonts w:ascii="Tahoma" w:hAnsi="Tahoma" w:cs="Tahoma"/>
        </w:rPr>
        <w:t xml:space="preserve"> </w:t>
      </w:r>
      <w:r w:rsidR="00974CA4">
        <w:rPr>
          <w:rFonts w:ascii="Tahoma" w:hAnsi="Tahoma" w:cs="Tahoma"/>
        </w:rPr>
        <w:t>will</w:t>
      </w:r>
      <w:r w:rsidR="00F25706" w:rsidRPr="000A60B6">
        <w:rPr>
          <w:rFonts w:ascii="Tahoma" w:hAnsi="Tahoma" w:cs="Tahoma"/>
        </w:rPr>
        <w:t xml:space="preserve"> take reasonable steps to ensure personal data is accurate. </w:t>
      </w:r>
    </w:p>
    <w:p w14:paraId="1AF9EC4C" w14:textId="77777777" w:rsidR="00DD15B8" w:rsidRPr="000A60B6" w:rsidRDefault="00F25706" w:rsidP="000A60B6">
      <w:pPr>
        <w:numPr>
          <w:ilvl w:val="0"/>
          <w:numId w:val="2"/>
        </w:numPr>
        <w:spacing w:line="276" w:lineRule="auto"/>
        <w:contextualSpacing/>
        <w:rPr>
          <w:rFonts w:ascii="Tahoma" w:hAnsi="Tahoma" w:cs="Tahoma"/>
        </w:rPr>
      </w:pPr>
      <w:r w:rsidRPr="000A60B6">
        <w:rPr>
          <w:rFonts w:ascii="Tahoma" w:hAnsi="Tahoma" w:cs="Tahoma"/>
        </w:rPr>
        <w:t xml:space="preserve">Where necessary for the lawful basis on which data is processed, steps </w:t>
      </w:r>
      <w:r w:rsidR="00B921D8" w:rsidRPr="000A60B6">
        <w:rPr>
          <w:rFonts w:ascii="Tahoma" w:hAnsi="Tahoma" w:cs="Tahoma"/>
        </w:rPr>
        <w:t>will</w:t>
      </w:r>
      <w:r w:rsidRPr="000A60B6">
        <w:rPr>
          <w:rFonts w:ascii="Tahoma" w:hAnsi="Tahoma" w:cs="Tahoma"/>
        </w:rPr>
        <w:t xml:space="preserve"> be put in place to ensure that personal data is kept </w:t>
      </w:r>
      <w:proofErr w:type="gramStart"/>
      <w:r w:rsidRPr="000A60B6">
        <w:rPr>
          <w:rFonts w:ascii="Tahoma" w:hAnsi="Tahoma" w:cs="Tahoma"/>
        </w:rPr>
        <w:t>up</w:t>
      </w:r>
      <w:r w:rsidR="00B921D8" w:rsidRPr="000A60B6">
        <w:rPr>
          <w:rFonts w:ascii="Tahoma" w:hAnsi="Tahoma" w:cs="Tahoma"/>
        </w:rPr>
        <w:t>-to-</w:t>
      </w:r>
      <w:r w:rsidRPr="000A60B6">
        <w:rPr>
          <w:rFonts w:ascii="Tahoma" w:hAnsi="Tahoma" w:cs="Tahoma"/>
        </w:rPr>
        <w:t>date</w:t>
      </w:r>
      <w:proofErr w:type="gramEnd"/>
      <w:r w:rsidRPr="000A60B6">
        <w:rPr>
          <w:rFonts w:ascii="Tahoma" w:hAnsi="Tahoma" w:cs="Tahoma"/>
        </w:rPr>
        <w:t xml:space="preserve">. </w:t>
      </w:r>
    </w:p>
    <w:p w14:paraId="00EADDF4" w14:textId="19FED354" w:rsidR="00DD15B8" w:rsidRPr="000A60B6" w:rsidRDefault="00F25706" w:rsidP="000A60B6">
      <w:pPr>
        <w:pStyle w:val="Heading3"/>
        <w:spacing w:line="276" w:lineRule="auto"/>
        <w:rPr>
          <w:rFonts w:ascii="Tahoma" w:hAnsi="Tahoma" w:cs="Tahoma"/>
        </w:rPr>
      </w:pPr>
      <w:bookmarkStart w:id="6" w:name="_893ssflhrxil" w:colFirst="0" w:colLast="0"/>
      <w:bookmarkEnd w:id="6"/>
      <w:r w:rsidRPr="000A60B6">
        <w:rPr>
          <w:rFonts w:ascii="Tahoma" w:hAnsi="Tahoma" w:cs="Tahoma"/>
        </w:rPr>
        <w:t xml:space="preserve">7. </w:t>
      </w:r>
      <w:r w:rsidR="0001561C">
        <w:rPr>
          <w:rFonts w:ascii="Tahoma" w:hAnsi="Tahoma" w:cs="Tahoma"/>
        </w:rPr>
        <w:t>Storage limitation</w:t>
      </w:r>
    </w:p>
    <w:p w14:paraId="4D5191E9" w14:textId="77777777" w:rsidR="00DD15B8" w:rsidRPr="000A60B6" w:rsidRDefault="00F25706" w:rsidP="000A60B6">
      <w:pPr>
        <w:numPr>
          <w:ilvl w:val="0"/>
          <w:numId w:val="5"/>
        </w:numPr>
        <w:spacing w:line="276" w:lineRule="auto"/>
        <w:contextualSpacing/>
        <w:rPr>
          <w:rFonts w:ascii="Tahoma" w:hAnsi="Tahoma" w:cs="Tahoma"/>
        </w:rPr>
      </w:pPr>
      <w:r w:rsidRPr="000A60B6">
        <w:rPr>
          <w:rFonts w:ascii="Tahoma" w:hAnsi="Tahoma" w:cs="Tahoma"/>
        </w:rPr>
        <w:t xml:space="preserve">To ensure that personal data is kept for no longer than necessary, the </w:t>
      </w:r>
      <w:r w:rsidR="00B921D8" w:rsidRPr="000A60B6">
        <w:rPr>
          <w:rFonts w:ascii="Tahoma" w:hAnsi="Tahoma" w:cs="Tahoma"/>
        </w:rPr>
        <w:t>Association</w:t>
      </w:r>
      <w:r w:rsidRPr="000A60B6">
        <w:rPr>
          <w:rFonts w:ascii="Tahoma" w:hAnsi="Tahoma" w:cs="Tahoma"/>
        </w:rPr>
        <w:t xml:space="preserve"> </w:t>
      </w:r>
      <w:r w:rsidR="00B921D8" w:rsidRPr="000A60B6">
        <w:rPr>
          <w:rFonts w:ascii="Tahoma" w:hAnsi="Tahoma" w:cs="Tahoma"/>
        </w:rPr>
        <w:t>will</w:t>
      </w:r>
      <w:r w:rsidRPr="000A60B6">
        <w:rPr>
          <w:rFonts w:ascii="Tahoma" w:hAnsi="Tahoma" w:cs="Tahoma"/>
        </w:rPr>
        <w:t xml:space="preserve"> put in place an archiving policy for each area in which personal data is processed and review this process annually. </w:t>
      </w:r>
    </w:p>
    <w:p w14:paraId="4D57814B" w14:textId="080587A1" w:rsidR="00DD15B8" w:rsidRDefault="00B921D8" w:rsidP="000A60B6">
      <w:pPr>
        <w:numPr>
          <w:ilvl w:val="0"/>
          <w:numId w:val="5"/>
        </w:numPr>
        <w:spacing w:line="276" w:lineRule="auto"/>
        <w:contextualSpacing/>
        <w:rPr>
          <w:rFonts w:ascii="Tahoma" w:hAnsi="Tahoma" w:cs="Tahoma"/>
        </w:rPr>
      </w:pPr>
      <w:r w:rsidRPr="000A60B6">
        <w:rPr>
          <w:rFonts w:ascii="Tahoma" w:hAnsi="Tahoma" w:cs="Tahoma"/>
        </w:rPr>
        <w:t>The archiving policy will</w:t>
      </w:r>
      <w:r w:rsidR="00F25706" w:rsidRPr="000A60B6">
        <w:rPr>
          <w:rFonts w:ascii="Tahoma" w:hAnsi="Tahoma" w:cs="Tahoma"/>
        </w:rPr>
        <w:t xml:space="preserve"> consider what data should/must be retained, for how long, and why. </w:t>
      </w:r>
    </w:p>
    <w:p w14:paraId="5730EE40" w14:textId="64397FFD" w:rsidR="006A5EF4" w:rsidRPr="000A60B6" w:rsidRDefault="006A5EF4" w:rsidP="000A60B6">
      <w:pPr>
        <w:numPr>
          <w:ilvl w:val="0"/>
          <w:numId w:val="5"/>
        </w:numPr>
        <w:spacing w:line="276" w:lineRule="auto"/>
        <w:contextualSpacing/>
        <w:rPr>
          <w:rFonts w:ascii="Tahoma" w:hAnsi="Tahoma" w:cs="Tahoma"/>
        </w:rPr>
      </w:pPr>
      <w:r>
        <w:rPr>
          <w:rFonts w:ascii="Tahoma" w:hAnsi="Tahoma" w:cs="Tahoma"/>
        </w:rPr>
        <w:t>Data held will be reviewed every year and erased/anonymised when no longer needed</w:t>
      </w:r>
      <w:r w:rsidR="008C5B61">
        <w:rPr>
          <w:rFonts w:ascii="Tahoma" w:hAnsi="Tahoma" w:cs="Tahoma"/>
        </w:rPr>
        <w:t>.</w:t>
      </w:r>
    </w:p>
    <w:p w14:paraId="310803E5" w14:textId="5FFDF1D0" w:rsidR="00DD15B8" w:rsidRPr="000A60B6" w:rsidRDefault="00F25706" w:rsidP="000A60B6">
      <w:pPr>
        <w:pStyle w:val="Heading3"/>
        <w:spacing w:line="276" w:lineRule="auto"/>
        <w:rPr>
          <w:rFonts w:ascii="Tahoma" w:hAnsi="Tahoma" w:cs="Tahoma"/>
        </w:rPr>
      </w:pPr>
      <w:bookmarkStart w:id="7" w:name="_vqi3sa1963hz" w:colFirst="0" w:colLast="0"/>
      <w:bookmarkEnd w:id="7"/>
      <w:r w:rsidRPr="000A60B6">
        <w:rPr>
          <w:rFonts w:ascii="Tahoma" w:hAnsi="Tahoma" w:cs="Tahoma"/>
        </w:rPr>
        <w:t xml:space="preserve">8. </w:t>
      </w:r>
      <w:r w:rsidR="008C5B61">
        <w:rPr>
          <w:rFonts w:ascii="Tahoma" w:hAnsi="Tahoma" w:cs="Tahoma"/>
        </w:rPr>
        <w:t>Integrity and confidentiality</w:t>
      </w:r>
    </w:p>
    <w:p w14:paraId="1B8A4661" w14:textId="2FAAD71A" w:rsidR="00DD15B8" w:rsidRPr="000A60B6" w:rsidRDefault="00F25706" w:rsidP="000A60B6">
      <w:pPr>
        <w:numPr>
          <w:ilvl w:val="0"/>
          <w:numId w:val="7"/>
        </w:numPr>
        <w:spacing w:line="276" w:lineRule="auto"/>
        <w:contextualSpacing/>
        <w:rPr>
          <w:rFonts w:ascii="Tahoma" w:hAnsi="Tahoma" w:cs="Tahoma"/>
        </w:rPr>
      </w:pPr>
      <w:r w:rsidRPr="000A60B6">
        <w:rPr>
          <w:rFonts w:ascii="Tahoma" w:hAnsi="Tahoma" w:cs="Tahoma"/>
        </w:rPr>
        <w:t xml:space="preserve">The </w:t>
      </w:r>
      <w:r w:rsidR="00B921D8" w:rsidRPr="000A60B6">
        <w:rPr>
          <w:rFonts w:ascii="Tahoma" w:hAnsi="Tahoma" w:cs="Tahoma"/>
        </w:rPr>
        <w:t>Association will</w:t>
      </w:r>
      <w:r w:rsidRPr="000A60B6">
        <w:rPr>
          <w:rFonts w:ascii="Tahoma" w:hAnsi="Tahoma" w:cs="Tahoma"/>
        </w:rPr>
        <w:t xml:space="preserve"> </w:t>
      </w:r>
      <w:r w:rsidR="002B5234">
        <w:rPr>
          <w:rFonts w:ascii="Tahoma" w:hAnsi="Tahoma" w:cs="Tahoma"/>
        </w:rPr>
        <w:t xml:space="preserve">use appropriate </w:t>
      </w:r>
      <w:r w:rsidR="00B754C8">
        <w:rPr>
          <w:rFonts w:ascii="Tahoma" w:hAnsi="Tahoma" w:cs="Tahoma"/>
        </w:rPr>
        <w:t>cyber</w:t>
      </w:r>
      <w:r w:rsidR="002B5234">
        <w:rPr>
          <w:rFonts w:ascii="Tahoma" w:hAnsi="Tahoma" w:cs="Tahoma"/>
        </w:rPr>
        <w:t xml:space="preserve"> and organisational measures to </w:t>
      </w:r>
      <w:r w:rsidRPr="000A60B6">
        <w:rPr>
          <w:rFonts w:ascii="Tahoma" w:hAnsi="Tahoma" w:cs="Tahoma"/>
        </w:rPr>
        <w:t>ensure that personal data is stored securely</w:t>
      </w:r>
      <w:r w:rsidR="00B754C8">
        <w:rPr>
          <w:rFonts w:ascii="Tahoma" w:hAnsi="Tahoma" w:cs="Tahoma"/>
        </w:rPr>
        <w:t xml:space="preserve"> and not accidentally or deliberately compromised</w:t>
      </w:r>
      <w:r w:rsidRPr="000A60B6">
        <w:rPr>
          <w:rFonts w:ascii="Tahoma" w:hAnsi="Tahoma" w:cs="Tahoma"/>
        </w:rPr>
        <w:t xml:space="preserve">.  </w:t>
      </w:r>
      <w:r w:rsidR="00D46A0C">
        <w:rPr>
          <w:rFonts w:ascii="Tahoma" w:hAnsi="Tahoma" w:cs="Tahoma"/>
        </w:rPr>
        <w:t xml:space="preserve">The </w:t>
      </w:r>
      <w:r w:rsidR="00A408F4">
        <w:rPr>
          <w:rFonts w:ascii="Tahoma" w:hAnsi="Tahoma" w:cs="Tahoma"/>
        </w:rPr>
        <w:t>level of security</w:t>
      </w:r>
      <w:r w:rsidR="00D46A0C">
        <w:rPr>
          <w:rFonts w:ascii="Tahoma" w:hAnsi="Tahoma" w:cs="Tahoma"/>
        </w:rPr>
        <w:t xml:space="preserve"> will take account of the </w:t>
      </w:r>
      <w:r w:rsidR="00FF57C1">
        <w:rPr>
          <w:rFonts w:ascii="Tahoma" w:hAnsi="Tahoma" w:cs="Tahoma"/>
        </w:rPr>
        <w:t>assessed risks</w:t>
      </w:r>
      <w:r w:rsidR="00D46A0C">
        <w:rPr>
          <w:rFonts w:ascii="Tahoma" w:hAnsi="Tahoma" w:cs="Tahoma"/>
        </w:rPr>
        <w:t xml:space="preserve"> to the data</w:t>
      </w:r>
      <w:r w:rsidR="00FF57C1">
        <w:rPr>
          <w:rFonts w:ascii="Tahoma" w:hAnsi="Tahoma" w:cs="Tahoma"/>
        </w:rPr>
        <w:t xml:space="preserve"> and ASE’s size</w:t>
      </w:r>
      <w:r w:rsidR="00D46A0C">
        <w:rPr>
          <w:rFonts w:ascii="Tahoma" w:hAnsi="Tahoma" w:cs="Tahoma"/>
        </w:rPr>
        <w:t>.</w:t>
      </w:r>
    </w:p>
    <w:p w14:paraId="22BAB714" w14:textId="77777777" w:rsidR="00DD15B8" w:rsidRPr="000A60B6" w:rsidRDefault="00F25706" w:rsidP="000A60B6">
      <w:pPr>
        <w:numPr>
          <w:ilvl w:val="0"/>
          <w:numId w:val="7"/>
        </w:numPr>
        <w:spacing w:line="276" w:lineRule="auto"/>
        <w:contextualSpacing/>
        <w:rPr>
          <w:rFonts w:ascii="Tahoma" w:hAnsi="Tahoma" w:cs="Tahoma"/>
        </w:rPr>
      </w:pPr>
      <w:r w:rsidRPr="000A60B6">
        <w:rPr>
          <w:rFonts w:ascii="Tahoma" w:hAnsi="Tahoma" w:cs="Tahoma"/>
        </w:rPr>
        <w:t xml:space="preserve">Access to personal data </w:t>
      </w:r>
      <w:r w:rsidR="00974CA4">
        <w:rPr>
          <w:rFonts w:ascii="Tahoma" w:hAnsi="Tahoma" w:cs="Tahoma"/>
        </w:rPr>
        <w:t>will</w:t>
      </w:r>
      <w:r w:rsidRPr="000A60B6">
        <w:rPr>
          <w:rFonts w:ascii="Tahoma" w:hAnsi="Tahoma" w:cs="Tahoma"/>
        </w:rPr>
        <w:t xml:space="preserve"> be limited to personnel who need access and appropriate security should be in place to avoid unauthorised sharing of information. </w:t>
      </w:r>
    </w:p>
    <w:p w14:paraId="700E4AD0" w14:textId="77777777" w:rsidR="00DD15B8" w:rsidRPr="000A60B6" w:rsidRDefault="00F25706" w:rsidP="000A60B6">
      <w:pPr>
        <w:numPr>
          <w:ilvl w:val="0"/>
          <w:numId w:val="7"/>
        </w:numPr>
        <w:spacing w:line="276" w:lineRule="auto"/>
        <w:contextualSpacing/>
        <w:rPr>
          <w:rFonts w:ascii="Tahoma" w:hAnsi="Tahoma" w:cs="Tahoma"/>
        </w:rPr>
      </w:pPr>
      <w:r w:rsidRPr="000A60B6">
        <w:rPr>
          <w:rFonts w:ascii="Tahoma" w:hAnsi="Tahoma" w:cs="Tahoma"/>
        </w:rPr>
        <w:t xml:space="preserve">When personal data is </w:t>
      </w:r>
      <w:proofErr w:type="gramStart"/>
      <w:r w:rsidRPr="000A60B6">
        <w:rPr>
          <w:rFonts w:ascii="Tahoma" w:hAnsi="Tahoma" w:cs="Tahoma"/>
        </w:rPr>
        <w:t>deleted</w:t>
      </w:r>
      <w:proofErr w:type="gramEnd"/>
      <w:r w:rsidRPr="000A60B6">
        <w:rPr>
          <w:rFonts w:ascii="Tahoma" w:hAnsi="Tahoma" w:cs="Tahoma"/>
        </w:rPr>
        <w:t xml:space="preserve"> this should be done safely such that the data is irrecoverable. </w:t>
      </w:r>
    </w:p>
    <w:p w14:paraId="6F58F184" w14:textId="7DAFC56B" w:rsidR="00DD15B8" w:rsidRDefault="00F25706" w:rsidP="000A60B6">
      <w:pPr>
        <w:numPr>
          <w:ilvl w:val="0"/>
          <w:numId w:val="7"/>
        </w:numPr>
        <w:spacing w:line="276" w:lineRule="auto"/>
        <w:contextualSpacing/>
        <w:rPr>
          <w:rFonts w:ascii="Tahoma" w:hAnsi="Tahoma" w:cs="Tahoma"/>
        </w:rPr>
      </w:pPr>
      <w:r w:rsidRPr="000A60B6">
        <w:rPr>
          <w:rFonts w:ascii="Tahoma" w:hAnsi="Tahoma" w:cs="Tahoma"/>
        </w:rPr>
        <w:t xml:space="preserve">Appropriate back-up and disaster recovery solutions </w:t>
      </w:r>
      <w:r w:rsidR="00B921D8" w:rsidRPr="000A60B6">
        <w:rPr>
          <w:rFonts w:ascii="Tahoma" w:hAnsi="Tahoma" w:cs="Tahoma"/>
        </w:rPr>
        <w:t>will</w:t>
      </w:r>
      <w:r w:rsidRPr="000A60B6">
        <w:rPr>
          <w:rFonts w:ascii="Tahoma" w:hAnsi="Tahoma" w:cs="Tahoma"/>
        </w:rPr>
        <w:t xml:space="preserve"> be in place. </w:t>
      </w:r>
    </w:p>
    <w:p w14:paraId="5B359B59" w14:textId="5208B11F" w:rsidR="00D936E4" w:rsidRPr="000A60B6" w:rsidRDefault="00D936E4" w:rsidP="000A60B6">
      <w:pPr>
        <w:numPr>
          <w:ilvl w:val="0"/>
          <w:numId w:val="7"/>
        </w:numPr>
        <w:spacing w:line="276" w:lineRule="auto"/>
        <w:contextualSpacing/>
        <w:rPr>
          <w:rFonts w:ascii="Tahoma" w:hAnsi="Tahoma" w:cs="Tahoma"/>
        </w:rPr>
      </w:pPr>
      <w:r>
        <w:rPr>
          <w:rFonts w:ascii="Tahoma" w:hAnsi="Tahoma" w:cs="Tahoma"/>
        </w:rPr>
        <w:lastRenderedPageBreak/>
        <w:t>ASE will ensure that any data processor we use also implements appropriate technological and organisational measures</w:t>
      </w:r>
      <w:r w:rsidR="00FB1DCC">
        <w:rPr>
          <w:rFonts w:ascii="Tahoma" w:hAnsi="Tahoma" w:cs="Tahoma"/>
        </w:rPr>
        <w:t xml:space="preserve"> to secure our information.</w:t>
      </w:r>
    </w:p>
    <w:p w14:paraId="42363AC8" w14:textId="77777777" w:rsidR="00DD15B8" w:rsidRPr="000A60B6" w:rsidRDefault="00F25706" w:rsidP="000A60B6">
      <w:pPr>
        <w:pStyle w:val="Heading3"/>
        <w:spacing w:line="276" w:lineRule="auto"/>
        <w:rPr>
          <w:rFonts w:ascii="Tahoma" w:hAnsi="Tahoma" w:cs="Tahoma"/>
        </w:rPr>
      </w:pPr>
      <w:bookmarkStart w:id="8" w:name="_mblk3j3c3czg" w:colFirst="0" w:colLast="0"/>
      <w:bookmarkEnd w:id="8"/>
      <w:r w:rsidRPr="000A60B6">
        <w:rPr>
          <w:rFonts w:ascii="Tahoma" w:hAnsi="Tahoma" w:cs="Tahoma"/>
        </w:rPr>
        <w:t>9. Breach</w:t>
      </w:r>
    </w:p>
    <w:p w14:paraId="3579DECD" w14:textId="77777777" w:rsidR="00DD15B8" w:rsidRPr="000A60B6" w:rsidRDefault="00F25706" w:rsidP="000A60B6">
      <w:pPr>
        <w:spacing w:line="276" w:lineRule="auto"/>
        <w:rPr>
          <w:rFonts w:ascii="Tahoma" w:hAnsi="Tahoma" w:cs="Tahoma"/>
        </w:rPr>
      </w:pPr>
      <w:r w:rsidRPr="000A60B6">
        <w:rPr>
          <w:rFonts w:ascii="Tahoma" w:hAnsi="Tahoma" w:cs="Tahoma"/>
        </w:rPr>
        <w:t xml:space="preserve">In the event of a breach of security leading to the accidental or unlawful destruction, loss, alteration, unauthorised disclosure of, or access to, personal data, the </w:t>
      </w:r>
      <w:r w:rsidR="00B921D8" w:rsidRPr="000A60B6">
        <w:rPr>
          <w:rFonts w:ascii="Tahoma" w:hAnsi="Tahoma" w:cs="Tahoma"/>
        </w:rPr>
        <w:t>Association</w:t>
      </w:r>
      <w:r w:rsidRPr="000A60B6">
        <w:rPr>
          <w:rFonts w:ascii="Tahoma" w:hAnsi="Tahoma" w:cs="Tahoma"/>
        </w:rPr>
        <w:t xml:space="preserve"> </w:t>
      </w:r>
      <w:r w:rsidR="00B921D8" w:rsidRPr="000A60B6">
        <w:rPr>
          <w:rFonts w:ascii="Tahoma" w:hAnsi="Tahoma" w:cs="Tahoma"/>
        </w:rPr>
        <w:t>will</w:t>
      </w:r>
      <w:r w:rsidRPr="000A60B6">
        <w:rPr>
          <w:rFonts w:ascii="Tahoma" w:hAnsi="Tahoma" w:cs="Tahoma"/>
        </w:rPr>
        <w:t xml:space="preserve"> promptly assess the risk to people’s rights and freedoms and if appropriate report this breach to the ICO (</w:t>
      </w:r>
      <w:hyperlink r:id="rId10">
        <w:r w:rsidRPr="000A60B6">
          <w:rPr>
            <w:rFonts w:ascii="Tahoma" w:hAnsi="Tahoma" w:cs="Tahoma"/>
            <w:color w:val="1155CC"/>
            <w:u w:val="single"/>
          </w:rPr>
          <w:t>more information on the ICO website</w:t>
        </w:r>
      </w:hyperlink>
      <w:r w:rsidRPr="000A60B6">
        <w:rPr>
          <w:rFonts w:ascii="Tahoma" w:hAnsi="Tahoma" w:cs="Tahoma"/>
        </w:rPr>
        <w:t xml:space="preserve">). </w:t>
      </w:r>
    </w:p>
    <w:p w14:paraId="1F6537A4" w14:textId="77777777" w:rsidR="00DD15B8" w:rsidRDefault="00DD15B8" w:rsidP="000A60B6">
      <w:pPr>
        <w:spacing w:line="276" w:lineRule="auto"/>
        <w:rPr>
          <w:rFonts w:ascii="Tahoma" w:hAnsi="Tahoma" w:cs="Tahoma"/>
        </w:rPr>
      </w:pPr>
    </w:p>
    <w:p w14:paraId="7FB14866" w14:textId="3B8843BB" w:rsidR="0007733A" w:rsidRPr="000A60B6" w:rsidRDefault="0007733A" w:rsidP="000A60B6">
      <w:pPr>
        <w:spacing w:line="276" w:lineRule="auto"/>
        <w:rPr>
          <w:rFonts w:ascii="Tahoma" w:hAnsi="Tahoma" w:cs="Tahoma"/>
        </w:rPr>
      </w:pPr>
      <w:r>
        <w:rPr>
          <w:rFonts w:ascii="Tahoma" w:hAnsi="Tahoma" w:cs="Tahoma"/>
        </w:rPr>
        <w:t>Last updated July 2023</w:t>
      </w:r>
    </w:p>
    <w:p w14:paraId="091447E7" w14:textId="77777777" w:rsidR="00DD15B8" w:rsidRPr="000A60B6" w:rsidRDefault="00F25706" w:rsidP="000A60B6">
      <w:pPr>
        <w:spacing w:line="276" w:lineRule="auto"/>
        <w:rPr>
          <w:rFonts w:ascii="Tahoma" w:hAnsi="Tahoma" w:cs="Tahoma"/>
        </w:rPr>
      </w:pPr>
      <w:r w:rsidRPr="000A60B6">
        <w:rPr>
          <w:rFonts w:ascii="Tahoma" w:hAnsi="Tahoma" w:cs="Tahoma"/>
        </w:rPr>
        <w:t>END OF POLICY</w:t>
      </w:r>
    </w:p>
    <w:sectPr w:rsidR="00DD15B8" w:rsidRPr="000A60B6" w:rsidSect="00A46F8C">
      <w:headerReference w:type="default" r:id="rId11"/>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420D" w14:textId="77777777" w:rsidR="00DD182E" w:rsidRDefault="00DD182E" w:rsidP="00A46F8C">
      <w:pPr>
        <w:spacing w:after="0"/>
      </w:pPr>
      <w:r>
        <w:separator/>
      </w:r>
    </w:p>
  </w:endnote>
  <w:endnote w:type="continuationSeparator" w:id="0">
    <w:p w14:paraId="54A74343" w14:textId="77777777" w:rsidR="00DD182E" w:rsidRDefault="00DD182E" w:rsidP="00A46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Raleway">
    <w:altName w:val="Times New Roman"/>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485B" w14:textId="77777777" w:rsidR="00DD182E" w:rsidRDefault="00DD182E" w:rsidP="00A46F8C">
      <w:pPr>
        <w:spacing w:after="0"/>
      </w:pPr>
      <w:r>
        <w:separator/>
      </w:r>
    </w:p>
  </w:footnote>
  <w:footnote w:type="continuationSeparator" w:id="0">
    <w:p w14:paraId="6C2608BC" w14:textId="77777777" w:rsidR="00DD182E" w:rsidRDefault="00DD182E" w:rsidP="00A46F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0C0A" w14:textId="2F8139E2" w:rsidR="00261CF8" w:rsidRDefault="00261CF8">
    <w:pPr>
      <w:pStyle w:val="Header"/>
    </w:pPr>
    <w:r>
      <w:tab/>
    </w:r>
    <w:r>
      <w:tab/>
    </w:r>
  </w:p>
  <w:p w14:paraId="23DB76DD" w14:textId="3FBDC55A" w:rsidR="00261CF8" w:rsidRDefault="00261CF8">
    <w:pPr>
      <w:pStyle w:val="Header"/>
    </w:pPr>
    <w:r>
      <w:t xml:space="preserve">                                                                                                                                     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2DE1"/>
    <w:multiLevelType w:val="multilevel"/>
    <w:tmpl w:val="741E08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9CB387E"/>
    <w:multiLevelType w:val="multilevel"/>
    <w:tmpl w:val="0AF6E6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1D6767"/>
    <w:multiLevelType w:val="multilevel"/>
    <w:tmpl w:val="748212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F0F2EAC"/>
    <w:multiLevelType w:val="multilevel"/>
    <w:tmpl w:val="565461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0FE77C1"/>
    <w:multiLevelType w:val="multilevel"/>
    <w:tmpl w:val="F86260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A4F5421"/>
    <w:multiLevelType w:val="multilevel"/>
    <w:tmpl w:val="8FC86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B02285D"/>
    <w:multiLevelType w:val="multilevel"/>
    <w:tmpl w:val="4D1E03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6CE0BD2"/>
    <w:multiLevelType w:val="hybridMultilevel"/>
    <w:tmpl w:val="623AD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056D9"/>
    <w:multiLevelType w:val="multilevel"/>
    <w:tmpl w:val="205496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57392689">
    <w:abstractNumId w:val="6"/>
  </w:num>
  <w:num w:numId="2" w16cid:durableId="35936632">
    <w:abstractNumId w:val="0"/>
  </w:num>
  <w:num w:numId="3" w16cid:durableId="1151679903">
    <w:abstractNumId w:val="5"/>
  </w:num>
  <w:num w:numId="4" w16cid:durableId="753820498">
    <w:abstractNumId w:val="2"/>
  </w:num>
  <w:num w:numId="5" w16cid:durableId="968777214">
    <w:abstractNumId w:val="8"/>
  </w:num>
  <w:num w:numId="6" w16cid:durableId="1023558113">
    <w:abstractNumId w:val="3"/>
  </w:num>
  <w:num w:numId="7" w16cid:durableId="1503007814">
    <w:abstractNumId w:val="1"/>
  </w:num>
  <w:num w:numId="8" w16cid:durableId="390419884">
    <w:abstractNumId w:val="4"/>
  </w:num>
  <w:num w:numId="9" w16cid:durableId="64691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B8"/>
    <w:rsid w:val="00012C49"/>
    <w:rsid w:val="0001561C"/>
    <w:rsid w:val="0007733A"/>
    <w:rsid w:val="000A60B6"/>
    <w:rsid w:val="00100DCD"/>
    <w:rsid w:val="00163CB9"/>
    <w:rsid w:val="001F7D65"/>
    <w:rsid w:val="002216AB"/>
    <w:rsid w:val="00231419"/>
    <w:rsid w:val="0025132B"/>
    <w:rsid w:val="00261CF8"/>
    <w:rsid w:val="002B5234"/>
    <w:rsid w:val="003B3E8D"/>
    <w:rsid w:val="003C630A"/>
    <w:rsid w:val="003F0D15"/>
    <w:rsid w:val="004A5098"/>
    <w:rsid w:val="005156E5"/>
    <w:rsid w:val="005233D3"/>
    <w:rsid w:val="005A1D71"/>
    <w:rsid w:val="006921AA"/>
    <w:rsid w:val="00694897"/>
    <w:rsid w:val="006A5EF4"/>
    <w:rsid w:val="007129FB"/>
    <w:rsid w:val="0074688F"/>
    <w:rsid w:val="007F05F4"/>
    <w:rsid w:val="007F3D41"/>
    <w:rsid w:val="008423AF"/>
    <w:rsid w:val="00871A6F"/>
    <w:rsid w:val="0088768B"/>
    <w:rsid w:val="008C5B61"/>
    <w:rsid w:val="008E470E"/>
    <w:rsid w:val="00974CA4"/>
    <w:rsid w:val="00A408F4"/>
    <w:rsid w:val="00A46F8C"/>
    <w:rsid w:val="00AE0552"/>
    <w:rsid w:val="00AE57EA"/>
    <w:rsid w:val="00B06823"/>
    <w:rsid w:val="00B13DF8"/>
    <w:rsid w:val="00B5353D"/>
    <w:rsid w:val="00B754C8"/>
    <w:rsid w:val="00B921D8"/>
    <w:rsid w:val="00BF30B7"/>
    <w:rsid w:val="00BF4A9C"/>
    <w:rsid w:val="00C339BA"/>
    <w:rsid w:val="00CF383E"/>
    <w:rsid w:val="00D14202"/>
    <w:rsid w:val="00D46A0C"/>
    <w:rsid w:val="00D6351E"/>
    <w:rsid w:val="00D827B7"/>
    <w:rsid w:val="00D936E4"/>
    <w:rsid w:val="00DD15B8"/>
    <w:rsid w:val="00DD182E"/>
    <w:rsid w:val="00DE2C0A"/>
    <w:rsid w:val="00EA22FD"/>
    <w:rsid w:val="00EA5BB3"/>
    <w:rsid w:val="00EC40E8"/>
    <w:rsid w:val="00F163F3"/>
    <w:rsid w:val="00F20A51"/>
    <w:rsid w:val="00F25706"/>
    <w:rsid w:val="00F95B4F"/>
    <w:rsid w:val="00FB1DCC"/>
    <w:rsid w:val="00FB75D4"/>
    <w:rsid w:val="00FF57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EAF8"/>
  <w15:docId w15:val="{053155DC-B04A-4D92-A5BE-4F47F713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43475B"/>
        <w:sz w:val="22"/>
        <w:szCs w:val="22"/>
        <w:lang w:val="en-GB" w:eastAsia="en-GB"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Raleway" w:eastAsia="Raleway" w:hAnsi="Raleway" w:cs="Raleway"/>
      <w:sz w:val="60"/>
      <w:szCs w:val="60"/>
    </w:rPr>
  </w:style>
  <w:style w:type="paragraph" w:styleId="Subtitle">
    <w:name w:val="Subtitle"/>
    <w:basedOn w:val="Normal"/>
    <w:next w:val="Normal"/>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A60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0B6"/>
    <w:rPr>
      <w:rFonts w:ascii="Tahoma" w:hAnsi="Tahoma" w:cs="Tahoma"/>
      <w:sz w:val="16"/>
      <w:szCs w:val="16"/>
    </w:rPr>
  </w:style>
  <w:style w:type="paragraph" w:styleId="BodyText">
    <w:name w:val="Body Text"/>
    <w:basedOn w:val="Normal"/>
    <w:link w:val="BodyTextChar"/>
    <w:uiPriority w:val="99"/>
    <w:semiHidden/>
    <w:unhideWhenUsed/>
    <w:rsid w:val="005156E5"/>
    <w:pPr>
      <w:spacing w:after="120"/>
    </w:pPr>
  </w:style>
  <w:style w:type="character" w:customStyle="1" w:styleId="BodyTextChar">
    <w:name w:val="Body Text Char"/>
    <w:basedOn w:val="DefaultParagraphFont"/>
    <w:link w:val="BodyText"/>
    <w:uiPriority w:val="99"/>
    <w:semiHidden/>
    <w:rsid w:val="005156E5"/>
  </w:style>
  <w:style w:type="paragraph" w:styleId="Header">
    <w:name w:val="header"/>
    <w:basedOn w:val="Normal"/>
    <w:link w:val="HeaderChar"/>
    <w:uiPriority w:val="99"/>
    <w:unhideWhenUsed/>
    <w:rsid w:val="00A46F8C"/>
    <w:pPr>
      <w:tabs>
        <w:tab w:val="center" w:pos="4513"/>
        <w:tab w:val="right" w:pos="9026"/>
      </w:tabs>
      <w:spacing w:after="0"/>
    </w:pPr>
  </w:style>
  <w:style w:type="character" w:customStyle="1" w:styleId="HeaderChar">
    <w:name w:val="Header Char"/>
    <w:basedOn w:val="DefaultParagraphFont"/>
    <w:link w:val="Header"/>
    <w:uiPriority w:val="99"/>
    <w:rsid w:val="00A46F8C"/>
  </w:style>
  <w:style w:type="paragraph" w:styleId="Footer">
    <w:name w:val="footer"/>
    <w:basedOn w:val="Normal"/>
    <w:link w:val="FooterChar"/>
    <w:uiPriority w:val="99"/>
    <w:unhideWhenUsed/>
    <w:rsid w:val="00A46F8C"/>
    <w:pPr>
      <w:tabs>
        <w:tab w:val="center" w:pos="4513"/>
        <w:tab w:val="right" w:pos="9026"/>
      </w:tabs>
      <w:spacing w:after="0"/>
    </w:pPr>
  </w:style>
  <w:style w:type="character" w:customStyle="1" w:styleId="FooterChar">
    <w:name w:val="Footer Char"/>
    <w:basedOn w:val="DefaultParagraphFont"/>
    <w:link w:val="Footer"/>
    <w:uiPriority w:val="99"/>
    <w:rsid w:val="00A46F8C"/>
  </w:style>
  <w:style w:type="paragraph" w:styleId="ListParagraph">
    <w:name w:val="List Paragraph"/>
    <w:basedOn w:val="Normal"/>
    <w:uiPriority w:val="34"/>
    <w:qFormat/>
    <w:rsid w:val="00F95B4F"/>
    <w:pPr>
      <w:ind w:left="720"/>
      <w:contextualSpacing/>
    </w:pPr>
  </w:style>
  <w:style w:type="paragraph" w:styleId="Revision">
    <w:name w:val="Revision"/>
    <w:hidden/>
    <w:uiPriority w:val="99"/>
    <w:semiHidden/>
    <w:rsid w:val="005233D3"/>
    <w:pPr>
      <w:widowControl/>
      <w:pBdr>
        <w:top w:val="none" w:sz="0" w:space="0" w:color="auto"/>
        <w:left w:val="none" w:sz="0" w:space="0" w:color="auto"/>
        <w:bottom w:val="none" w:sz="0" w:space="0" w:color="auto"/>
        <w:right w:val="none" w:sz="0" w:space="0" w:color="auto"/>
        <w:between w:val="none" w:sz="0" w:space="0" w:color="auto"/>
      </w:pBdr>
      <w:spacing w:after="0"/>
    </w:pPr>
  </w:style>
  <w:style w:type="character" w:styleId="Hyperlink">
    <w:name w:val="Hyperlink"/>
    <w:basedOn w:val="DefaultParagraphFont"/>
    <w:uiPriority w:val="99"/>
    <w:semiHidden/>
    <w:unhideWhenUsed/>
    <w:rsid w:val="00AE0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for-organisations/guide-to-the-general-data-protection-regulation-gdpr/personal-data-breaches/" TargetMode="External"/><Relationship Id="rId4" Type="http://schemas.openxmlformats.org/officeDocument/2006/relationships/settings" Target="settings.xml"/><Relationship Id="rId9"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C8FF-49AB-4181-ADD9-006CC411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Association For Science Education</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Reason</dc:creator>
  <cp:lastModifiedBy>Suzanne Dickinson</cp:lastModifiedBy>
  <cp:revision>2</cp:revision>
  <cp:lastPrinted>2021-06-28T10:11:00Z</cp:lastPrinted>
  <dcterms:created xsi:type="dcterms:W3CDTF">2023-07-19T12:16:00Z</dcterms:created>
  <dcterms:modified xsi:type="dcterms:W3CDTF">2023-07-19T12:16:00Z</dcterms:modified>
</cp:coreProperties>
</file>